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15BC" w14:textId="38DADE3A" w:rsidR="00006723" w:rsidRPr="0053786C" w:rsidRDefault="00006723" w:rsidP="00E22051">
      <w:pPr>
        <w:pStyle w:val="Title"/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9A6F7BF" wp14:editId="5C2E6E16">
            <wp:extent cx="1745932" cy="1485900"/>
            <wp:effectExtent l="0" t="0" r="6985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46" cy="14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3786C">
        <w:rPr>
          <w:color w:val="000000" w:themeColor="text1"/>
          <w:sz w:val="28"/>
          <w:szCs w:val="28"/>
        </w:rPr>
        <w:t>Judson International School</w:t>
      </w:r>
    </w:p>
    <w:p w14:paraId="0996D2E4" w14:textId="3F8C1E67" w:rsidR="0053786C" w:rsidRPr="0053786C" w:rsidRDefault="0053786C" w:rsidP="00006723">
      <w:pPr>
        <w:rPr>
          <w:b/>
          <w:color w:val="790A14" w:themeColor="accent2"/>
          <w:sz w:val="44"/>
          <w:szCs w:val="44"/>
        </w:rPr>
      </w:pPr>
      <w:r>
        <w:rPr>
          <w:b/>
          <w:color w:val="790A14" w:themeColor="accent2"/>
          <w:sz w:val="44"/>
          <w:szCs w:val="44"/>
        </w:rPr>
        <w:t>World History 2</w:t>
      </w:r>
    </w:p>
    <w:p w14:paraId="7A2529B9" w14:textId="77777777" w:rsidR="0053786C" w:rsidRDefault="0053786C" w:rsidP="00006723">
      <w:pPr>
        <w:rPr>
          <w:b/>
          <w:color w:val="423E5C" w:themeColor="accent4"/>
          <w:sz w:val="32"/>
          <w:szCs w:val="32"/>
        </w:rPr>
      </w:pPr>
    </w:p>
    <w:p w14:paraId="498154E1" w14:textId="127F0809" w:rsidR="00E3188B" w:rsidRDefault="00006723" w:rsidP="00006723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</w:t>
      </w:r>
      <w:r w:rsidR="00E3188B">
        <w:t>World History 2 begins with the Middle Ages, moves through the Renaissance, Reformation, Enlightenment, Exploration and Colonization and ends in 19</w:t>
      </w:r>
      <w:r w:rsidR="00E3188B" w:rsidRPr="001857BC">
        <w:rPr>
          <w:vertAlign w:val="superscript"/>
        </w:rPr>
        <w:t>th</w:t>
      </w:r>
      <w:r w:rsidR="00E3188B">
        <w:t xml:space="preserve"> century Europe.  </w:t>
      </w:r>
    </w:p>
    <w:p w14:paraId="74EB0E04" w14:textId="77777777" w:rsidR="00E3188B" w:rsidRDefault="00E3188B" w:rsidP="00006723"/>
    <w:p w14:paraId="78859846" w14:textId="32C47461" w:rsidR="00E3188B" w:rsidRDefault="00E3188B" w:rsidP="00006723">
      <w:r>
        <w:t>Topics by unit:</w:t>
      </w:r>
    </w:p>
    <w:p w14:paraId="1A0451D7" w14:textId="77777777" w:rsidR="00E3188B" w:rsidRDefault="00E3188B" w:rsidP="00006723"/>
    <w:p w14:paraId="35B18DD2" w14:textId="0FA043AE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proofErr w:type="gramStart"/>
      <w:r>
        <w:t>1)  Church</w:t>
      </w:r>
      <w:proofErr w:type="gramEnd"/>
      <w:r>
        <w:t xml:space="preserve"> of the East; the Byzantine Empire, the church and monasticism, the rise of Islam, Charlemagne, Barbarian migration and Viking expansion</w:t>
      </w:r>
    </w:p>
    <w:p w14:paraId="7155E419" w14:textId="48C6CC6E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r>
        <w:t>2) Feudal system, Kings and the Church, the East/West Schism, Francis of Assisi, the Crusades, the rise of science, the Black Death, the Magna Cara and the breakdown of feudalism.</w:t>
      </w:r>
    </w:p>
    <w:p w14:paraId="0D9D65E4" w14:textId="76475CB4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r>
        <w:t>3) Great Papal Schism, the 100 Years War, Joan of Arc, Genghis Khan</w:t>
      </w:r>
      <w:proofErr w:type="gramStart"/>
      <w:r>
        <w:t>,  Marco</w:t>
      </w:r>
      <w:proofErr w:type="gramEnd"/>
      <w:r>
        <w:t xml:space="preserve"> Polo, the Silk Road, the Ottoman Turks, the Fall of Constantinople, Tamerlane,  China under the Mongols, India, Shoguns of Japan and Korea.</w:t>
      </w:r>
    </w:p>
    <w:p w14:paraId="2ABC5F73" w14:textId="5057F70B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r>
        <w:t>4) Early African and American civilizations, the age of exploration, the conquistadors, the Renaissance including innovations in the arts, science and technology.</w:t>
      </w:r>
    </w:p>
    <w:p w14:paraId="3AEA7A05" w14:textId="602E067F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r>
        <w:t>5)</w:t>
      </w:r>
      <w:r w:rsidRPr="00E3188B">
        <w:t xml:space="preserve"> </w:t>
      </w:r>
      <w:r>
        <w:t>Pre-Reformation, the Reformation, Elizabethan England, the Age of Reason, the Enlightenment, the Agricultural Revolution and the Industrial Revolution</w:t>
      </w:r>
    </w:p>
    <w:p w14:paraId="60BC2A59" w14:textId="4CE447D5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  <w:proofErr w:type="gramStart"/>
      <w:r>
        <w:t>6)</w:t>
      </w:r>
      <w:r w:rsidRPr="00E3188B">
        <w:t xml:space="preserve"> </w:t>
      </w:r>
      <w:r>
        <w:t xml:space="preserve"> Native</w:t>
      </w:r>
      <w:proofErr w:type="gramEnd"/>
      <w:r>
        <w:t xml:space="preserve"> peoples of North America; colonization of the Americas, Africa and Asia;  the French Revolution, </w:t>
      </w:r>
      <w:r w:rsidR="0005187A">
        <w:t>Napoleonic</w:t>
      </w:r>
      <w:r>
        <w:t xml:space="preserve"> wars and Imperialism</w:t>
      </w:r>
    </w:p>
    <w:p w14:paraId="5E92A5AB" w14:textId="77777777" w:rsidR="00E3188B" w:rsidRDefault="00E3188B" w:rsidP="00E318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</w:pPr>
    </w:p>
    <w:p w14:paraId="12726497" w14:textId="0F1227C5" w:rsidR="00E22051" w:rsidRPr="00E22051" w:rsidRDefault="00E22051" w:rsidP="00006723">
      <w:pPr>
        <w:rPr>
          <w:color w:val="423E5C" w:themeColor="accent4"/>
        </w:rPr>
      </w:pPr>
      <w:r>
        <w:rPr>
          <w:b/>
          <w:color w:val="423E5C" w:themeColor="accent4"/>
          <w:sz w:val="32"/>
          <w:szCs w:val="32"/>
        </w:rPr>
        <w:t xml:space="preserve">Prerequisites:  </w:t>
      </w:r>
      <w:r>
        <w:rPr>
          <w:color w:val="423E5C" w:themeColor="accent4"/>
        </w:rPr>
        <w:t>World History 1</w:t>
      </w:r>
    </w:p>
    <w:p w14:paraId="43DFF5F6" w14:textId="77777777" w:rsidR="00E22051" w:rsidRDefault="00E22051" w:rsidP="00006723">
      <w:pPr>
        <w:rPr>
          <w:b/>
          <w:color w:val="423E5C" w:themeColor="accent4"/>
          <w:sz w:val="32"/>
          <w:szCs w:val="32"/>
        </w:rPr>
      </w:pPr>
    </w:p>
    <w:p w14:paraId="3A83AC0E" w14:textId="47A38E3F" w:rsidR="00006723" w:rsidRDefault="00E3188B" w:rsidP="00006723">
      <w:r>
        <w:rPr>
          <w:b/>
          <w:color w:val="423E5C" w:themeColor="accent4"/>
          <w:sz w:val="32"/>
          <w:szCs w:val="32"/>
        </w:rPr>
        <w:t xml:space="preserve">Field Trips:  </w:t>
      </w:r>
      <w:r>
        <w:rPr>
          <w:color w:val="000000" w:themeColor="text1"/>
        </w:rPr>
        <w:t xml:space="preserve">The Getty Museum, the Natural History Museum, </w:t>
      </w:r>
      <w:r w:rsidR="0005187A">
        <w:rPr>
          <w:color w:val="000000" w:themeColor="text1"/>
        </w:rPr>
        <w:t>And Medieval</w:t>
      </w:r>
      <w:r>
        <w:rPr>
          <w:color w:val="000000" w:themeColor="text1"/>
        </w:rPr>
        <w:t xml:space="preserve"> Times.</w:t>
      </w:r>
    </w:p>
    <w:p w14:paraId="686C7717" w14:textId="77777777" w:rsidR="00006723" w:rsidRDefault="00006723" w:rsidP="00006723"/>
    <w:p w14:paraId="24219DAD" w14:textId="77777777" w:rsidR="00006723" w:rsidRPr="00E22051" w:rsidRDefault="00006723" w:rsidP="00006723">
      <w:pPr>
        <w:rPr>
          <w:b/>
          <w:color w:val="000000" w:themeColor="text1"/>
          <w:sz w:val="36"/>
          <w:szCs w:val="36"/>
        </w:rPr>
      </w:pPr>
      <w:r w:rsidRPr="00E22051">
        <w:rPr>
          <w:b/>
          <w:color w:val="423E5C" w:themeColor="accent4"/>
          <w:sz w:val="36"/>
          <w:szCs w:val="36"/>
        </w:rPr>
        <w:t>Texts:</w:t>
      </w:r>
      <w:r w:rsidRPr="00E22051">
        <w:rPr>
          <w:b/>
          <w:color w:val="000000" w:themeColor="text1"/>
          <w:sz w:val="36"/>
          <w:szCs w:val="36"/>
        </w:rPr>
        <w:t xml:space="preserve">  </w:t>
      </w:r>
    </w:p>
    <w:p w14:paraId="38AAB40A" w14:textId="77777777" w:rsidR="00006723" w:rsidRPr="00E3188B" w:rsidRDefault="00006723" w:rsidP="00006723">
      <w:pPr>
        <w:rPr>
          <w:i/>
          <w:u w:val="single"/>
        </w:rPr>
      </w:pPr>
      <w:r w:rsidRPr="00E3188B">
        <w:rPr>
          <w:i/>
          <w:u w:val="single"/>
        </w:rPr>
        <w:t>Civilizations:  Ten Thousand Years of Ancient</w:t>
      </w:r>
      <w:r w:rsidRPr="00006723">
        <w:rPr>
          <w:i/>
        </w:rPr>
        <w:t xml:space="preserve"> </w:t>
      </w:r>
      <w:r w:rsidRPr="00E3188B">
        <w:rPr>
          <w:i/>
          <w:u w:val="single"/>
        </w:rPr>
        <w:t>History</w:t>
      </w:r>
    </w:p>
    <w:p w14:paraId="07C9B456" w14:textId="1C5B66F9" w:rsidR="00006723" w:rsidRDefault="00E3188B" w:rsidP="00006723">
      <w:pPr>
        <w:rPr>
          <w:i/>
        </w:rPr>
      </w:pPr>
      <w:r w:rsidRPr="00E3188B">
        <w:rPr>
          <w:i/>
          <w:u w:val="single"/>
        </w:rPr>
        <w:t>Religions of the Silk Road</w:t>
      </w:r>
      <w:r>
        <w:rPr>
          <w:i/>
        </w:rPr>
        <w:t xml:space="preserve"> by Richard </w:t>
      </w:r>
      <w:proofErr w:type="spellStart"/>
      <w:r>
        <w:rPr>
          <w:i/>
        </w:rPr>
        <w:t>Folz</w:t>
      </w:r>
      <w:proofErr w:type="spellEnd"/>
    </w:p>
    <w:p w14:paraId="44F5206C" w14:textId="259A88C9" w:rsidR="00E3188B" w:rsidRDefault="00E3188B" w:rsidP="00006723">
      <w:pPr>
        <w:rPr>
          <w:i/>
        </w:rPr>
      </w:pPr>
      <w:r w:rsidRPr="00E3188B">
        <w:rPr>
          <w:i/>
          <w:u w:val="single"/>
        </w:rPr>
        <w:lastRenderedPageBreak/>
        <w:t>How the Irish Saved Civilization</w:t>
      </w:r>
      <w:r>
        <w:rPr>
          <w:i/>
        </w:rPr>
        <w:t xml:space="preserve"> by Thomas </w:t>
      </w:r>
      <w:r w:rsidR="0005187A">
        <w:rPr>
          <w:i/>
        </w:rPr>
        <w:t>Cahill</w:t>
      </w:r>
    </w:p>
    <w:p w14:paraId="7F2DD543" w14:textId="798A2D34" w:rsidR="00E3188B" w:rsidRPr="00006723" w:rsidRDefault="00E3188B" w:rsidP="00006723">
      <w:pPr>
        <w:rPr>
          <w:i/>
        </w:rPr>
      </w:pPr>
      <w:r w:rsidRPr="00E3188B">
        <w:rPr>
          <w:i/>
          <w:u w:val="single"/>
        </w:rPr>
        <w:t>Mysteries of the Middle Ages</w:t>
      </w:r>
      <w:r>
        <w:rPr>
          <w:i/>
        </w:rPr>
        <w:t xml:space="preserve"> by Thomas Cahill</w:t>
      </w:r>
    </w:p>
    <w:p w14:paraId="6017EC68" w14:textId="77777777" w:rsidR="00006723" w:rsidRPr="00E3188B" w:rsidRDefault="00006723" w:rsidP="00006723">
      <w:pPr>
        <w:rPr>
          <w:b/>
          <w:i/>
          <w:color w:val="000000" w:themeColor="text1"/>
          <w:u w:val="single"/>
        </w:rPr>
      </w:pPr>
      <w:r w:rsidRPr="00E3188B">
        <w:rPr>
          <w:i/>
          <w:u w:val="single"/>
        </w:rPr>
        <w:t>Holy Bible</w:t>
      </w:r>
    </w:p>
    <w:p w14:paraId="10D52F38" w14:textId="77777777" w:rsidR="00006723" w:rsidRPr="00E3188B" w:rsidRDefault="00006723" w:rsidP="00006723">
      <w:pPr>
        <w:rPr>
          <w:i/>
          <w:u w:val="single"/>
        </w:rPr>
      </w:pPr>
      <w:r w:rsidRPr="00E3188B">
        <w:rPr>
          <w:i/>
          <w:u w:val="single"/>
        </w:rPr>
        <w:t>Encyclopedia of World Religions</w:t>
      </w:r>
    </w:p>
    <w:p w14:paraId="5D9B71B7" w14:textId="3224FBF4" w:rsidR="00432002" w:rsidRPr="00FF1603" w:rsidRDefault="00FF1603" w:rsidP="00006723">
      <w:r>
        <w:rPr>
          <w:i/>
        </w:rPr>
        <w:t>Source texts</w:t>
      </w:r>
      <w:r w:rsidR="00432002">
        <w:rPr>
          <w:i/>
        </w:rPr>
        <w:t xml:space="preserve"> provided by instructor</w:t>
      </w:r>
      <w:r w:rsidR="00E3188B">
        <w:rPr>
          <w:i/>
        </w:rPr>
        <w:t xml:space="preserve"> (</w:t>
      </w:r>
      <w:proofErr w:type="spellStart"/>
      <w:proofErr w:type="gramStart"/>
      <w:r w:rsidR="0005187A">
        <w:rPr>
          <w:i/>
        </w:rPr>
        <w:t>e.g</w:t>
      </w:r>
      <w:proofErr w:type="spellEnd"/>
      <w:r>
        <w:rPr>
          <w:i/>
        </w:rPr>
        <w:t xml:space="preserve"> </w:t>
      </w:r>
      <w:r w:rsidR="0005187A">
        <w:rPr>
          <w:i/>
        </w:rPr>
        <w:t>.</w:t>
      </w:r>
      <w:r>
        <w:rPr>
          <w:i/>
          <w:u w:val="single"/>
        </w:rPr>
        <w:t>Magna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Carta</w:t>
      </w:r>
      <w:proofErr w:type="spellEnd"/>
      <w:r>
        <w:rPr>
          <w:i/>
          <w:u w:val="single"/>
        </w:rPr>
        <w:t xml:space="preserve">, </w:t>
      </w:r>
      <w:r w:rsidR="00E3188B">
        <w:rPr>
          <w:i/>
        </w:rPr>
        <w:t xml:space="preserve"> selections from Dante’s </w:t>
      </w:r>
      <w:r>
        <w:rPr>
          <w:i/>
          <w:u w:val="single"/>
        </w:rPr>
        <w:t>Divine Comedy</w:t>
      </w:r>
      <w:r>
        <w:t>,</w:t>
      </w:r>
      <w:r>
        <w:rPr>
          <w:i/>
          <w:u w:val="single"/>
        </w:rPr>
        <w:t xml:space="preserve"> </w:t>
      </w:r>
      <w:r>
        <w:rPr>
          <w:i/>
        </w:rPr>
        <w:t xml:space="preserve">selections from </w:t>
      </w:r>
      <w:r>
        <w:rPr>
          <w:i/>
          <w:u w:val="single"/>
        </w:rPr>
        <w:t xml:space="preserve">Summa </w:t>
      </w:r>
      <w:proofErr w:type="spellStart"/>
      <w:r>
        <w:rPr>
          <w:i/>
          <w:u w:val="single"/>
        </w:rPr>
        <w:t>Theologica</w:t>
      </w:r>
      <w:proofErr w:type="spellEnd"/>
      <w:r>
        <w:t xml:space="preserve">,  </w:t>
      </w:r>
      <w:r>
        <w:rPr>
          <w:i/>
          <w:u w:val="single"/>
        </w:rPr>
        <w:t>Declaration of Independence</w:t>
      </w:r>
      <w:r>
        <w:t>)</w:t>
      </w:r>
      <w:bookmarkStart w:id="0" w:name="_GoBack"/>
      <w:bookmarkEnd w:id="0"/>
    </w:p>
    <w:p w14:paraId="2F666022" w14:textId="77777777" w:rsidR="00006723" w:rsidRDefault="00006723" w:rsidP="00006723"/>
    <w:p w14:paraId="0582CC5A" w14:textId="77777777" w:rsidR="00006723" w:rsidRPr="00006723" w:rsidRDefault="00006723" w:rsidP="00006723">
      <w:pPr>
        <w:rPr>
          <w:i/>
        </w:rPr>
      </w:pPr>
    </w:p>
    <w:p w14:paraId="05E63D90" w14:textId="6EA16D25" w:rsidR="00006723" w:rsidRDefault="00006723" w:rsidP="00006723">
      <w:pPr>
        <w:rPr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 xml:space="preserve">Evaluations:  </w:t>
      </w:r>
      <w:r w:rsidR="00A12E37">
        <w:rPr>
          <w:color w:val="000000" w:themeColor="text1"/>
        </w:rPr>
        <w:t>Students are evaluated based on their historical timeline, tests, quizzes, poster projects, oral reports</w:t>
      </w:r>
      <w:proofErr w:type="gramStart"/>
      <w:r w:rsidR="00A12E37">
        <w:rPr>
          <w:color w:val="000000" w:themeColor="text1"/>
        </w:rPr>
        <w:t>,  mapping</w:t>
      </w:r>
      <w:proofErr w:type="gramEnd"/>
      <w:r w:rsidR="00A12E37">
        <w:rPr>
          <w:color w:val="000000" w:themeColor="text1"/>
        </w:rPr>
        <w:t xml:space="preserve"> projects</w:t>
      </w:r>
      <w:r w:rsidR="00E3188B">
        <w:rPr>
          <w:color w:val="000000" w:themeColor="text1"/>
        </w:rPr>
        <w:t>,</w:t>
      </w:r>
      <w:r w:rsidR="00A12E37">
        <w:rPr>
          <w:color w:val="000000" w:themeColor="text1"/>
        </w:rPr>
        <w:t xml:space="preserve"> and a </w:t>
      </w:r>
      <w:r w:rsidR="00E3188B">
        <w:rPr>
          <w:color w:val="000000" w:themeColor="text1"/>
        </w:rPr>
        <w:t>historical research paper.</w:t>
      </w:r>
    </w:p>
    <w:p w14:paraId="45DA7AD4" w14:textId="370DBBAC" w:rsidR="00006723" w:rsidRPr="00006723" w:rsidRDefault="00FE24C3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02BF8" wp14:editId="24E590C0">
                <wp:simplePos x="0" y="0"/>
                <wp:positionH relativeFrom="column">
                  <wp:posOffset>-1143000</wp:posOffset>
                </wp:positionH>
                <wp:positionV relativeFrom="paragraph">
                  <wp:posOffset>6504940</wp:posOffset>
                </wp:positionV>
                <wp:extent cx="7772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C640" w14:textId="77777777" w:rsidR="00FE24C3" w:rsidRDefault="00FE24C3" w:rsidP="00FE24C3">
                            <w:pPr>
                              <w:jc w:val="center"/>
                            </w:pPr>
                            <w:r>
                              <w:t xml:space="preserve">1610 East Elizabeth St I </w:t>
                            </w:r>
                            <w:proofErr w:type="gramStart"/>
                            <w:r>
                              <w:t>Pasadena  I</w:t>
                            </w:r>
                            <w:proofErr w:type="gramEnd"/>
                            <w:r>
                              <w:t xml:space="preserve">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35BE4E1C" w14:textId="77777777" w:rsidR="00FE24C3" w:rsidRDefault="00FE2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9.95pt;margin-top:512.2pt;width:61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h+M8CAAAV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" filled="f" stroked="f">
                <v:textbox>
                  <w:txbxContent>
                    <w:p w14:paraId="7B0FC640" w14:textId="77777777" w:rsidR="00FE24C3" w:rsidRDefault="00FE24C3" w:rsidP="00FE24C3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35BE4E1C" w14:textId="77777777" w:rsidR="00FE24C3" w:rsidRDefault="00FE24C3"/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5187A"/>
    <w:rsid w:val="000E031D"/>
    <w:rsid w:val="00432002"/>
    <w:rsid w:val="004A46C1"/>
    <w:rsid w:val="0053786C"/>
    <w:rsid w:val="00A12E37"/>
    <w:rsid w:val="00DB2206"/>
    <w:rsid w:val="00E22051"/>
    <w:rsid w:val="00E3188B"/>
    <w:rsid w:val="00E665DF"/>
    <w:rsid w:val="00FE24C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4C3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4C3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94F6C-DEF5-D442-9F80-19F274DB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8</cp:revision>
  <cp:lastPrinted>2015-02-27T20:22:00Z</cp:lastPrinted>
  <dcterms:created xsi:type="dcterms:W3CDTF">2014-02-20T03:19:00Z</dcterms:created>
  <dcterms:modified xsi:type="dcterms:W3CDTF">2015-02-27T20:23:00Z</dcterms:modified>
</cp:coreProperties>
</file>