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57616" w14:textId="5BFF7488" w:rsidR="00E665DF" w:rsidRPr="008726A2" w:rsidRDefault="00006723" w:rsidP="00006723">
      <w:pPr>
        <w:pStyle w:val="Title"/>
        <w:rPr>
          <w:color w:val="000000" w:themeColor="text1"/>
          <w:sz w:val="28"/>
          <w:szCs w:val="28"/>
        </w:rPr>
      </w:pPr>
      <w:bookmarkStart w:id="0" w:name="_GoBack"/>
      <w:bookmarkEnd w:id="0"/>
      <w:r>
        <w:rPr>
          <w:noProof/>
        </w:rPr>
        <w:drawing>
          <wp:inline distT="0" distB="0" distL="0" distR="0" wp14:anchorId="69A6F7BF" wp14:editId="3227829B">
            <wp:extent cx="1880235" cy="1600200"/>
            <wp:effectExtent l="0" t="0" r="0" b="0"/>
            <wp:docPr id="1" name="Picture 1" descr="Macintosh HD:Users:kimaasland:Pictures:iPhoto Library.photolibrary:Masters:2013:09:19:20130919-184527:202548_428432270532002_624807302_o-1-1 (dragge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kimaasland:Pictures:iPhoto Library.photolibrary:Masters:2013:09:19:20130919-184527:202548_428432270532002_624807302_o-1-1 (dragged).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681" cy="1600580"/>
                    </a:xfrm>
                    <a:prstGeom prst="rect">
                      <a:avLst/>
                    </a:prstGeom>
                    <a:noFill/>
                    <a:ln>
                      <a:noFill/>
                    </a:ln>
                  </pic:spPr>
                </pic:pic>
              </a:graphicData>
            </a:graphic>
          </wp:inline>
        </w:drawing>
      </w:r>
      <w:r>
        <w:t xml:space="preserve"> </w:t>
      </w:r>
      <w:r w:rsidR="008726A2">
        <w:rPr>
          <w:color w:val="000000" w:themeColor="text1"/>
          <w:sz w:val="28"/>
          <w:szCs w:val="28"/>
        </w:rPr>
        <w:t>Judson International School</w:t>
      </w:r>
    </w:p>
    <w:p w14:paraId="77B015BC" w14:textId="214EBE8C" w:rsidR="00006723" w:rsidRPr="002306B3" w:rsidRDefault="00F30DDC" w:rsidP="00006723">
      <w:pPr>
        <w:pStyle w:val="Heading1"/>
        <w:rPr>
          <w:rStyle w:val="Strong"/>
          <w:b/>
          <w:color w:val="790A14" w:themeColor="accent2"/>
          <w:sz w:val="40"/>
          <w:szCs w:val="40"/>
        </w:rPr>
      </w:pPr>
      <w:r w:rsidRPr="002306B3">
        <w:rPr>
          <w:rStyle w:val="Strong"/>
          <w:b/>
          <w:color w:val="790A14" w:themeColor="accent2"/>
          <w:sz w:val="40"/>
          <w:szCs w:val="40"/>
        </w:rPr>
        <w:t xml:space="preserve">Theology:  </w:t>
      </w:r>
      <w:r w:rsidRPr="002306B3">
        <w:rPr>
          <w:rFonts w:eastAsia="Times New Roman" w:cs="Times New Roman"/>
          <w:color w:val="790A14" w:themeColor="accent2"/>
          <w:sz w:val="40"/>
          <w:szCs w:val="40"/>
        </w:rPr>
        <w:t>J</w:t>
      </w:r>
      <w:r w:rsidR="002306B3" w:rsidRPr="002306B3">
        <w:rPr>
          <w:rFonts w:eastAsia="Times New Roman" w:cs="Times New Roman"/>
          <w:color w:val="790A14" w:themeColor="accent2"/>
          <w:sz w:val="40"/>
          <w:szCs w:val="40"/>
        </w:rPr>
        <w:t>esus and the Gospels</w:t>
      </w:r>
    </w:p>
    <w:p w14:paraId="393ED525" w14:textId="77777777" w:rsidR="00006723" w:rsidRDefault="00006723" w:rsidP="00006723"/>
    <w:p w14:paraId="4FA8D067" w14:textId="566DAE0E" w:rsidR="000446FF" w:rsidRPr="000446FF" w:rsidRDefault="00006723" w:rsidP="000446FF">
      <w:pPr>
        <w:widowControl w:val="0"/>
        <w:autoSpaceDE w:val="0"/>
        <w:autoSpaceDN w:val="0"/>
        <w:adjustRightInd w:val="0"/>
        <w:rPr>
          <w:rFonts w:cs="Arial"/>
          <w:bCs/>
        </w:rPr>
      </w:pPr>
      <w:r w:rsidRPr="00006723">
        <w:rPr>
          <w:b/>
          <w:color w:val="423E5C" w:themeColor="accent4"/>
          <w:sz w:val="32"/>
          <w:szCs w:val="32"/>
        </w:rPr>
        <w:t>Course Description</w:t>
      </w:r>
      <w:r>
        <w:rPr>
          <w:color w:val="000090"/>
          <w:sz w:val="32"/>
          <w:szCs w:val="32"/>
        </w:rPr>
        <w:t xml:space="preserve">: </w:t>
      </w:r>
      <w:r w:rsidR="00F30DDC">
        <w:rPr>
          <w:rFonts w:eastAsia="Times New Roman" w:cs="Times New Roman"/>
        </w:rPr>
        <w:br/>
        <w:t xml:space="preserve">This course covers the major themes and narrative development of each Gospel on its own terms. Major focuses of the class include the following: the reliability of the Gospel record, epistemology and miracles, the kingdom of God, basic orthodox doctrines found in the gospels, and what the gospels teach about discipleship. Additionally, this class will encourage students to integrate what they are learning cognitively about the faith with a </w:t>
      </w:r>
      <w:r w:rsidR="002306B3">
        <w:rPr>
          <w:rFonts w:eastAsia="Times New Roman" w:cs="Times New Roman"/>
        </w:rPr>
        <w:t>developing relationship</w:t>
      </w:r>
      <w:r w:rsidR="00F30DDC">
        <w:rPr>
          <w:rFonts w:eastAsia="Times New Roman" w:cs="Times New Roman"/>
        </w:rPr>
        <w:t xml:space="preserve"> with the living Christ.</w:t>
      </w:r>
    </w:p>
    <w:p w14:paraId="04FB02E5" w14:textId="0FEB5EB1" w:rsidR="000446FF" w:rsidRDefault="000446FF" w:rsidP="000446FF">
      <w:pPr>
        <w:widowControl w:val="0"/>
        <w:autoSpaceDE w:val="0"/>
        <w:autoSpaceDN w:val="0"/>
        <w:adjustRightInd w:val="0"/>
        <w:rPr>
          <w:rFonts w:ascii="Verdana" w:hAnsi="Verdana" w:cs="Verdana"/>
        </w:rPr>
      </w:pPr>
    </w:p>
    <w:p w14:paraId="539C774E" w14:textId="4B09A38B" w:rsidR="006C11A9" w:rsidRPr="006C11A9" w:rsidRDefault="006C11A9" w:rsidP="000446FF">
      <w:pPr>
        <w:widowControl w:val="0"/>
        <w:autoSpaceDE w:val="0"/>
        <w:autoSpaceDN w:val="0"/>
        <w:adjustRightInd w:val="0"/>
        <w:rPr>
          <w:rFonts w:cs="Verdana"/>
          <w:color w:val="000000" w:themeColor="text1"/>
        </w:rPr>
      </w:pPr>
      <w:r>
        <w:rPr>
          <w:rFonts w:cs="Verdana"/>
          <w:b/>
          <w:color w:val="423E5C" w:themeColor="accent4"/>
          <w:sz w:val="36"/>
          <w:szCs w:val="36"/>
        </w:rPr>
        <w:t xml:space="preserve">Prerequisites: </w:t>
      </w:r>
      <w:r w:rsidR="00F30DDC">
        <w:rPr>
          <w:rFonts w:cs="Verdana"/>
          <w:color w:val="000000" w:themeColor="text1"/>
        </w:rPr>
        <w:t>None</w:t>
      </w:r>
    </w:p>
    <w:p w14:paraId="2CAAAD23" w14:textId="77777777" w:rsidR="000446FF" w:rsidRDefault="000446FF" w:rsidP="000446FF">
      <w:pPr>
        <w:widowControl w:val="0"/>
        <w:autoSpaceDE w:val="0"/>
        <w:autoSpaceDN w:val="0"/>
        <w:adjustRightInd w:val="0"/>
        <w:rPr>
          <w:rFonts w:ascii="Verdana" w:hAnsi="Verdana" w:cs="Verdana"/>
        </w:rPr>
      </w:pPr>
      <w:r>
        <w:rPr>
          <w:rFonts w:ascii="Arial" w:hAnsi="Arial" w:cs="Arial"/>
          <w:b/>
          <w:bCs/>
        </w:rPr>
        <w:t> </w:t>
      </w:r>
    </w:p>
    <w:p w14:paraId="686C7717" w14:textId="77777777" w:rsidR="00006723" w:rsidRDefault="00006723" w:rsidP="00006723"/>
    <w:p w14:paraId="24219DAD" w14:textId="77777777" w:rsidR="00006723" w:rsidRDefault="00006723" w:rsidP="00006723">
      <w:pPr>
        <w:rPr>
          <w:b/>
          <w:color w:val="000000" w:themeColor="text1"/>
        </w:rPr>
      </w:pPr>
      <w:r>
        <w:rPr>
          <w:b/>
          <w:color w:val="423E5C" w:themeColor="accent4"/>
          <w:sz w:val="36"/>
          <w:szCs w:val="36"/>
        </w:rPr>
        <w:t>Texts:</w:t>
      </w:r>
      <w:r>
        <w:rPr>
          <w:b/>
          <w:color w:val="000000" w:themeColor="text1"/>
        </w:rPr>
        <w:t xml:space="preserve">  </w:t>
      </w:r>
    </w:p>
    <w:p w14:paraId="184456D0" w14:textId="1DD2263B" w:rsidR="006511E3" w:rsidRDefault="00F30DDC" w:rsidP="00006723">
      <w:r>
        <w:rPr>
          <w:i/>
          <w:color w:val="000000" w:themeColor="text1"/>
          <w:u w:val="single"/>
        </w:rPr>
        <w:t>Holy Bible</w:t>
      </w:r>
    </w:p>
    <w:p w14:paraId="2A4BE2A4" w14:textId="77777777" w:rsidR="006511E3" w:rsidRPr="006511E3" w:rsidRDefault="006511E3" w:rsidP="00006723"/>
    <w:p w14:paraId="5D9B71B7" w14:textId="555C1BC3" w:rsidR="00432002" w:rsidRPr="00E3188B" w:rsidRDefault="00432002" w:rsidP="00006723">
      <w:pPr>
        <w:rPr>
          <w:i/>
          <w:u w:val="single"/>
        </w:rPr>
      </w:pPr>
      <w:r>
        <w:rPr>
          <w:i/>
        </w:rPr>
        <w:t>Other sources provided by</w:t>
      </w:r>
      <w:r w:rsidR="003C4E73">
        <w:rPr>
          <w:i/>
        </w:rPr>
        <w:t xml:space="preserve"> the </w:t>
      </w:r>
      <w:r>
        <w:rPr>
          <w:i/>
        </w:rPr>
        <w:t xml:space="preserve"> instructor</w:t>
      </w:r>
      <w:r w:rsidR="00E3188B">
        <w:rPr>
          <w:i/>
        </w:rPr>
        <w:t xml:space="preserve"> </w:t>
      </w:r>
    </w:p>
    <w:p w14:paraId="2F666022" w14:textId="77777777" w:rsidR="00006723" w:rsidRDefault="00006723" w:rsidP="00006723"/>
    <w:p w14:paraId="0582CC5A" w14:textId="77777777" w:rsidR="00006723" w:rsidRPr="00006723" w:rsidRDefault="00006723" w:rsidP="00006723">
      <w:pPr>
        <w:rPr>
          <w:i/>
        </w:rPr>
      </w:pPr>
    </w:p>
    <w:p w14:paraId="45DA7AD4" w14:textId="54ACA927" w:rsidR="00006723" w:rsidRDefault="00006723" w:rsidP="00006723">
      <w:pPr>
        <w:rPr>
          <w:color w:val="423E5C" w:themeColor="accent4"/>
          <w:sz w:val="40"/>
          <w:szCs w:val="40"/>
        </w:rPr>
      </w:pPr>
      <w:r>
        <w:rPr>
          <w:b/>
          <w:color w:val="423E5C" w:themeColor="accent4"/>
          <w:sz w:val="36"/>
          <w:szCs w:val="36"/>
        </w:rPr>
        <w:t xml:space="preserve">Evaluations:  </w:t>
      </w:r>
      <w:r w:rsidR="00A12E37">
        <w:rPr>
          <w:color w:val="000000" w:themeColor="text1"/>
        </w:rPr>
        <w:t>Students are evaluated based on their</w:t>
      </w:r>
      <w:r w:rsidR="00BB06CA">
        <w:rPr>
          <w:color w:val="000000" w:themeColor="text1"/>
        </w:rPr>
        <w:t xml:space="preserve"> projects (such as a</w:t>
      </w:r>
      <w:r w:rsidR="00A12E37">
        <w:rPr>
          <w:color w:val="000000" w:themeColor="text1"/>
        </w:rPr>
        <w:t xml:space="preserve"> </w:t>
      </w:r>
      <w:r w:rsidR="00BB06CA">
        <w:rPr>
          <w:color w:val="000000" w:themeColor="text1"/>
        </w:rPr>
        <w:t>biblical</w:t>
      </w:r>
      <w:r w:rsidR="00A12E37">
        <w:rPr>
          <w:color w:val="000000" w:themeColor="text1"/>
        </w:rPr>
        <w:t xml:space="preserve"> timeline</w:t>
      </w:r>
      <w:r w:rsidR="00BB06CA">
        <w:rPr>
          <w:color w:val="000000" w:themeColor="text1"/>
        </w:rPr>
        <w:t xml:space="preserve"> and power points) quizzes</w:t>
      </w:r>
      <w:r w:rsidR="00A12E37">
        <w:rPr>
          <w:color w:val="000000" w:themeColor="text1"/>
        </w:rPr>
        <w:t xml:space="preserve">, tests, </w:t>
      </w:r>
      <w:r w:rsidR="00BB06CA">
        <w:rPr>
          <w:color w:val="000000" w:themeColor="text1"/>
        </w:rPr>
        <w:t xml:space="preserve">discussions and </w:t>
      </w:r>
      <w:r w:rsidR="00A12E37">
        <w:rPr>
          <w:color w:val="000000" w:themeColor="text1"/>
        </w:rPr>
        <w:t>oral reports</w:t>
      </w:r>
      <w:r w:rsidR="00235B91" w:rsidRPr="00006723">
        <w:rPr>
          <w:color w:val="423E5C" w:themeColor="accent4"/>
          <w:sz w:val="40"/>
          <w:szCs w:val="40"/>
        </w:rPr>
        <w:t xml:space="preserve"> </w:t>
      </w:r>
    </w:p>
    <w:p w14:paraId="72265DF8" w14:textId="115635CA" w:rsidR="008726A2" w:rsidRPr="00006723" w:rsidRDefault="009A4834" w:rsidP="00006723">
      <w:pPr>
        <w:rPr>
          <w:color w:val="423E5C" w:themeColor="accent4"/>
          <w:sz w:val="40"/>
          <w:szCs w:val="40"/>
        </w:rPr>
      </w:pPr>
      <w:r>
        <w:rPr>
          <w:noProof/>
          <w:color w:val="423E5C" w:themeColor="accent4"/>
          <w:sz w:val="40"/>
          <w:szCs w:val="40"/>
        </w:rPr>
        <mc:AlternateContent>
          <mc:Choice Requires="wps">
            <w:drawing>
              <wp:anchor distT="0" distB="0" distL="114300" distR="114300" simplePos="0" relativeHeight="251659264" behindDoc="0" locked="0" layoutInCell="1" allowOverlap="1" wp14:anchorId="335A50A3" wp14:editId="31AEBA30">
                <wp:simplePos x="0" y="0"/>
                <wp:positionH relativeFrom="column">
                  <wp:posOffset>-1028700</wp:posOffset>
                </wp:positionH>
                <wp:positionV relativeFrom="paragraph">
                  <wp:posOffset>654685</wp:posOffset>
                </wp:positionV>
                <wp:extent cx="74295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7429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6959DB1" w14:textId="77777777" w:rsidR="009A4834" w:rsidRDefault="009A4834" w:rsidP="009A4834">
                            <w:pPr>
                              <w:jc w:val="center"/>
                            </w:pPr>
                            <w:r>
                              <w:t xml:space="preserve">1610 East Elizabeth St I Pasadena  I CA  91104 I 626.398.2476 I </w:t>
                            </w:r>
                            <w:hyperlink r:id="rId8" w:history="1">
                              <w:r w:rsidRPr="003F0C39">
                                <w:rPr>
                                  <w:rStyle w:val="Hyperlink"/>
                                  <w:color w:val="641345" w:themeColor="accent5"/>
                                </w:rPr>
                                <w:t>info@judsonschool.org</w:t>
                              </w:r>
                            </w:hyperlink>
                            <w:r>
                              <w:t xml:space="preserve"> I www.judsonschool.org</w:t>
                            </w:r>
                          </w:p>
                          <w:p w14:paraId="02C4CF7C" w14:textId="77777777" w:rsidR="009A4834" w:rsidRDefault="009A483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80.95pt;margin-top:51.55pt;width:58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" filled="f" stroked="f">
                <v:textbox>
                  <w:txbxContent>
                    <w:p w14:paraId="06959DB1" w14:textId="77777777" w:rsidR="009A4834" w:rsidRDefault="009A4834" w:rsidP="009A4834">
                      <w:pPr>
                        <w:jc w:val="center"/>
                      </w:pPr>
                      <w:r>
                        <w:t xml:space="preserve">1610 East Elizabeth St I Pasadena  I CA  91104 I 626.398.2476 I </w:t>
                      </w:r>
                      <w:hyperlink r:id="rId9" w:history="1">
                        <w:r w:rsidRPr="003F0C39">
                          <w:rPr>
                            <w:rStyle w:val="Hyperlink"/>
                            <w:color w:val="641345" w:themeColor="accent5"/>
                          </w:rPr>
                          <w:t>info@judsonschool.org</w:t>
                        </w:r>
                      </w:hyperlink>
                      <w:r>
                        <w:t xml:space="preserve"> I www.judsonschool.org</w:t>
                      </w:r>
                    </w:p>
                    <w:p w14:paraId="02C4CF7C" w14:textId="77777777" w:rsidR="009A4834" w:rsidRDefault="009A4834"/>
                  </w:txbxContent>
                </v:textbox>
                <w10:wrap type="square"/>
              </v:shape>
            </w:pict>
          </mc:Fallback>
        </mc:AlternateContent>
      </w:r>
    </w:p>
    <w:sectPr w:rsidR="008726A2" w:rsidRPr="00006723" w:rsidSect="00E665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ndara">
    <w:panose1 w:val="020E0502030303020204"/>
    <w:charset w:val="00"/>
    <w:family w:val="auto"/>
    <w:pitch w:val="variable"/>
    <w:sig w:usb0="A00002EF" w:usb1="4000A44B" w:usb2="00000000" w:usb3="00000000" w:csb0="0000019F" w:csb1="00000000"/>
  </w:font>
  <w:font w:name="メイリオ">
    <w:charset w:val="4E"/>
    <w:family w:val="auto"/>
    <w:pitch w:val="variable"/>
    <w:sig w:usb0="E10102FF" w:usb1="EAC7FFFF" w:usb2="0001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723"/>
    <w:rsid w:val="00006723"/>
    <w:rsid w:val="0001163A"/>
    <w:rsid w:val="000446FF"/>
    <w:rsid w:val="000E031D"/>
    <w:rsid w:val="00214DB0"/>
    <w:rsid w:val="002306B3"/>
    <w:rsid w:val="00235B91"/>
    <w:rsid w:val="003642E0"/>
    <w:rsid w:val="003C4E73"/>
    <w:rsid w:val="00432002"/>
    <w:rsid w:val="004A46C1"/>
    <w:rsid w:val="006511E3"/>
    <w:rsid w:val="00661CC1"/>
    <w:rsid w:val="006C11A9"/>
    <w:rsid w:val="008726A2"/>
    <w:rsid w:val="009A4834"/>
    <w:rsid w:val="00A12E37"/>
    <w:rsid w:val="00B71738"/>
    <w:rsid w:val="00BB06CA"/>
    <w:rsid w:val="00DB2206"/>
    <w:rsid w:val="00E3188B"/>
    <w:rsid w:val="00E665DF"/>
    <w:rsid w:val="00E86371"/>
    <w:rsid w:val="00F30D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88D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character" w:styleId="Hyperlink">
    <w:name w:val="Hyperlink"/>
    <w:basedOn w:val="DefaultParagraphFont"/>
    <w:uiPriority w:val="99"/>
    <w:unhideWhenUsed/>
    <w:rsid w:val="009A4834"/>
    <w:rPr>
      <w:color w:val="DD7E0E"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6723"/>
    <w:pPr>
      <w:keepNext/>
      <w:keepLines/>
      <w:spacing w:before="480"/>
      <w:outlineLvl w:val="0"/>
    </w:pPr>
    <w:rPr>
      <w:rFonts w:asciiTheme="majorHAnsi" w:eastAsiaTheme="majorEastAsia" w:hAnsiTheme="majorHAnsi" w:cstheme="majorBidi"/>
      <w:b/>
      <w:bCs/>
      <w:color w:val="4B3407"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06723"/>
    <w:pPr>
      <w:pBdr>
        <w:bottom w:val="single" w:sz="8" w:space="4" w:color="6B4A0B" w:themeColor="accent1"/>
      </w:pBdr>
      <w:spacing w:after="300"/>
      <w:contextualSpacing/>
    </w:pPr>
    <w:rPr>
      <w:rFonts w:asciiTheme="majorHAnsi" w:eastAsiaTheme="majorEastAsia" w:hAnsiTheme="majorHAnsi" w:cstheme="majorBidi"/>
      <w:color w:val="423509" w:themeColor="text2" w:themeShade="BF"/>
      <w:spacing w:val="5"/>
      <w:kern w:val="28"/>
      <w:sz w:val="52"/>
      <w:szCs w:val="52"/>
    </w:rPr>
  </w:style>
  <w:style w:type="character" w:customStyle="1" w:styleId="TitleChar">
    <w:name w:val="Title Char"/>
    <w:basedOn w:val="DefaultParagraphFont"/>
    <w:link w:val="Title"/>
    <w:uiPriority w:val="10"/>
    <w:rsid w:val="00006723"/>
    <w:rPr>
      <w:rFonts w:asciiTheme="majorHAnsi" w:eastAsiaTheme="majorEastAsia" w:hAnsiTheme="majorHAnsi" w:cstheme="majorBidi"/>
      <w:color w:val="423509" w:themeColor="text2" w:themeShade="BF"/>
      <w:spacing w:val="5"/>
      <w:kern w:val="28"/>
      <w:sz w:val="52"/>
      <w:szCs w:val="52"/>
    </w:rPr>
  </w:style>
  <w:style w:type="paragraph" w:styleId="BalloonText">
    <w:name w:val="Balloon Text"/>
    <w:basedOn w:val="Normal"/>
    <w:link w:val="BalloonTextChar"/>
    <w:uiPriority w:val="99"/>
    <w:semiHidden/>
    <w:unhideWhenUsed/>
    <w:rsid w:val="00006723"/>
    <w:rPr>
      <w:rFonts w:ascii="Lucida Grande" w:hAnsi="Lucida Grande"/>
      <w:sz w:val="18"/>
      <w:szCs w:val="18"/>
    </w:rPr>
  </w:style>
  <w:style w:type="character" w:customStyle="1" w:styleId="BalloonTextChar">
    <w:name w:val="Balloon Text Char"/>
    <w:basedOn w:val="DefaultParagraphFont"/>
    <w:link w:val="BalloonText"/>
    <w:uiPriority w:val="99"/>
    <w:semiHidden/>
    <w:rsid w:val="00006723"/>
    <w:rPr>
      <w:rFonts w:ascii="Lucida Grande" w:hAnsi="Lucida Grande"/>
      <w:sz w:val="18"/>
      <w:szCs w:val="18"/>
    </w:rPr>
  </w:style>
  <w:style w:type="character" w:customStyle="1" w:styleId="Heading1Char">
    <w:name w:val="Heading 1 Char"/>
    <w:basedOn w:val="DefaultParagraphFont"/>
    <w:link w:val="Heading1"/>
    <w:uiPriority w:val="9"/>
    <w:rsid w:val="00006723"/>
    <w:rPr>
      <w:rFonts w:asciiTheme="majorHAnsi" w:eastAsiaTheme="majorEastAsia" w:hAnsiTheme="majorHAnsi" w:cstheme="majorBidi"/>
      <w:b/>
      <w:bCs/>
      <w:color w:val="4B3407" w:themeColor="accent1" w:themeShade="B5"/>
      <w:sz w:val="32"/>
      <w:szCs w:val="32"/>
    </w:rPr>
  </w:style>
  <w:style w:type="character" w:styleId="Strong">
    <w:name w:val="Strong"/>
    <w:basedOn w:val="DefaultParagraphFont"/>
    <w:uiPriority w:val="22"/>
    <w:qFormat/>
    <w:rsid w:val="00006723"/>
    <w:rPr>
      <w:b/>
      <w:bCs/>
    </w:rPr>
  </w:style>
  <w:style w:type="character" w:styleId="Hyperlink">
    <w:name w:val="Hyperlink"/>
    <w:basedOn w:val="DefaultParagraphFont"/>
    <w:uiPriority w:val="99"/>
    <w:unhideWhenUsed/>
    <w:rsid w:val="009A4834"/>
    <w:rPr>
      <w:color w:val="DD7E0E"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info@judsonschool.org" TargetMode="External"/><Relationship Id="rId9" Type="http://schemas.openxmlformats.org/officeDocument/2006/relationships/hyperlink" Target="mailto:info@judsonschoo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 Id="rId3" Type="http://schemas.openxmlformats.org/officeDocument/2006/relationships/image" Target="../media/image4.jpeg"/></Relationships>
</file>

<file path=word/theme/theme1.xml><?xml version="1.0" encoding="utf-8"?>
<a:theme xmlns:a="http://schemas.openxmlformats.org/drawingml/2006/main" name="Tradition">
  <a:themeElements>
    <a:clrScheme name="Tradition">
      <a:dk1>
        <a:srgbClr val="000000"/>
      </a:dk1>
      <a:lt1>
        <a:srgbClr val="FFFFFF"/>
      </a:lt1>
      <a:dk2>
        <a:srgbClr val="59480D"/>
      </a:dk2>
      <a:lt2>
        <a:srgbClr val="D28E11"/>
      </a:lt2>
      <a:accent1>
        <a:srgbClr val="6B4A0B"/>
      </a:accent1>
      <a:accent2>
        <a:srgbClr val="790A14"/>
      </a:accent2>
      <a:accent3>
        <a:srgbClr val="908342"/>
      </a:accent3>
      <a:accent4>
        <a:srgbClr val="423E5C"/>
      </a:accent4>
      <a:accent5>
        <a:srgbClr val="641345"/>
      </a:accent5>
      <a:accent6>
        <a:srgbClr val="748A2F"/>
      </a:accent6>
      <a:hlink>
        <a:srgbClr val="DD7E0E"/>
      </a:hlink>
      <a:folHlink>
        <a:srgbClr val="7F6F6F"/>
      </a:folHlink>
    </a:clrScheme>
    <a:fontScheme name="Tradition">
      <a:majorFont>
        <a:latin typeface="Candara"/>
        <a:ea typeface=""/>
        <a:cs typeface=""/>
        <a:font script="Jpan" typeface="メイリオ"/>
        <a:font script="Hans" typeface="宋体"/>
        <a:font script="Hant" typeface="新細明體"/>
      </a:majorFont>
      <a:minorFont>
        <a:latin typeface="Candara"/>
        <a:ea typeface=""/>
        <a:cs typeface=""/>
        <a:font script="Jpan" typeface="メイリオ"/>
        <a:font script="Hans" typeface="宋体"/>
        <a:font script="Hant" typeface="新細明體"/>
      </a:minorFont>
    </a:fontScheme>
    <a:fmtScheme name="Tradition">
      <a:fillStyleLst>
        <a:solidFill>
          <a:schemeClr val="phClr"/>
        </a:solidFill>
        <a:blipFill rotWithShape="1">
          <a:blip xmlns:r="http://schemas.openxmlformats.org/officeDocument/2006/relationships" r:embed="rId1">
            <a:duotone>
              <a:schemeClr val="phClr">
                <a:shade val="10000"/>
                <a:satMod val="150000"/>
              </a:schemeClr>
              <a:schemeClr val="phClr">
                <a:tint val="90000"/>
                <a:satMod val="300000"/>
              </a:schemeClr>
            </a:duotone>
          </a:blip>
          <a:stretch/>
        </a:blipFill>
        <a:blipFill rotWithShape="1">
          <a:blip xmlns:r="http://schemas.openxmlformats.org/officeDocument/2006/relationships" r:embed="rId2">
            <a:duotone>
              <a:schemeClr val="phClr">
                <a:shade val="10000"/>
                <a:satMod val="150000"/>
              </a:schemeClr>
              <a:schemeClr val="phClr">
                <a:tint val="90000"/>
                <a:satMod val="300000"/>
              </a:schemeClr>
            </a:duotone>
          </a:blip>
          <a:stretch/>
        </a:blipFill>
      </a:fillStyleLst>
      <a:lnStyleLst>
        <a:ln w="15875" cap="flat" cmpd="sng" algn="ctr">
          <a:solidFill>
            <a:schemeClr val="phClr">
              <a:shade val="95000"/>
              <a:satMod val="105000"/>
            </a:schemeClr>
          </a:solidFill>
          <a:prstDash val="solid"/>
          <a:miter/>
        </a:ln>
        <a:ln w="38100" cap="flat" cmpd="sng" algn="ctr">
          <a:solidFill>
            <a:schemeClr val="phClr">
              <a:shade val="90000"/>
            </a:schemeClr>
          </a:solidFill>
          <a:prstDash val="solid"/>
          <a:miter/>
        </a:ln>
        <a:ln w="76200" cap="flat" cmpd="dbl" algn="ctr">
          <a:solidFill>
            <a:schemeClr val="phClr"/>
          </a:solidFill>
          <a:prstDash val="solid"/>
          <a:miter/>
        </a:ln>
      </a:lnStyleLst>
      <a:effectStyleLst>
        <a:effectStyle>
          <a:effectLst/>
        </a:effectStyle>
        <a:effectStyle>
          <a:effectLst>
            <a:innerShdw blurRad="127000">
              <a:srgbClr val="FFFFFF">
                <a:alpha val="35000"/>
              </a:srgbClr>
            </a:innerShdw>
          </a:effectLst>
          <a:scene3d>
            <a:camera prst="orthographicFront">
              <a:rot lat="0" lon="0" rev="0"/>
            </a:camera>
            <a:lightRig rig="chilly" dir="tl">
              <a:rot lat="0" lon="0" rev="5400000"/>
            </a:lightRig>
          </a:scene3d>
          <a:sp3d prstMaterial="softEdge">
            <a:bevelT w="0" h="0"/>
          </a:sp3d>
        </a:effectStyle>
        <a:effectStyle>
          <a:effectLst>
            <a:outerShdw blurRad="63500" dist="25400" dir="5400000" algn="br" rotWithShape="0">
              <a:srgbClr val="000000">
                <a:alpha val="50000"/>
              </a:srgbClr>
            </a:outerShdw>
          </a:effectLst>
          <a:scene3d>
            <a:camera prst="orthographicFront">
              <a:rot lat="0" lon="0" rev="0"/>
            </a:camera>
            <a:lightRig rig="balanced" dir="t">
              <a:rot lat="0" lon="0" rev="3600000"/>
            </a:lightRig>
          </a:scene3d>
          <a:sp3d>
            <a:bevelT w="88900" h="635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3">
            <a:duotone>
              <a:schemeClr val="phClr">
                <a:shade val="10000"/>
                <a:satMod val="175000"/>
              </a:schemeClr>
              <a:schemeClr val="phClr">
                <a:satMod val="3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D902A-EEE5-CF41-AEA9-BE5AB52F1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Macintosh Word</Application>
  <DocSecurity>0</DocSecurity>
  <Lines>5</Lines>
  <Paragraphs>1</Paragraphs>
  <ScaleCrop>false</ScaleCrop>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Aasland</dc:creator>
  <cp:keywords/>
  <dc:description/>
  <cp:lastModifiedBy>Kim Aasland</cp:lastModifiedBy>
  <cp:revision>2</cp:revision>
  <cp:lastPrinted>2014-02-20T03:24:00Z</cp:lastPrinted>
  <dcterms:created xsi:type="dcterms:W3CDTF">2015-11-04T05:05:00Z</dcterms:created>
  <dcterms:modified xsi:type="dcterms:W3CDTF">2015-11-04T05:05:00Z</dcterms:modified>
</cp:coreProperties>
</file>