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92867" w14:textId="464FD2B2" w:rsidR="00B4524B" w:rsidRPr="00E01BFC" w:rsidRDefault="00006723" w:rsidP="00B4524B">
      <w:pPr>
        <w:pStyle w:val="Titl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3400E8F" wp14:editId="254AEC16">
            <wp:extent cx="1611630" cy="1371600"/>
            <wp:effectExtent l="0" t="0" r="0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12" cy="13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01BFC">
        <w:rPr>
          <w:color w:val="000000" w:themeColor="text1"/>
          <w:sz w:val="28"/>
          <w:szCs w:val="28"/>
        </w:rPr>
        <w:t>Judson International School</w:t>
      </w:r>
    </w:p>
    <w:p w14:paraId="7F52D42C" w14:textId="2282C3E1" w:rsidR="00E01BFC" w:rsidRPr="00E01BFC" w:rsidRDefault="00E01BFC" w:rsidP="00B4524B">
      <w:pPr>
        <w:pStyle w:val="NormalWeb"/>
        <w:rPr>
          <w:rFonts w:asciiTheme="minorHAnsi" w:hAnsiTheme="minorHAnsi"/>
          <w:b/>
          <w:color w:val="790A14" w:themeColor="accent2"/>
          <w:sz w:val="44"/>
          <w:szCs w:val="44"/>
        </w:rPr>
      </w:pPr>
      <w:r>
        <w:rPr>
          <w:rFonts w:asciiTheme="minorHAnsi" w:hAnsiTheme="minorHAnsi"/>
          <w:b/>
          <w:color w:val="790A14" w:themeColor="accent2"/>
          <w:sz w:val="44"/>
          <w:szCs w:val="44"/>
        </w:rPr>
        <w:t>Chemistry</w:t>
      </w:r>
    </w:p>
    <w:p w14:paraId="27A29033" w14:textId="77777777" w:rsidR="00E01BFC" w:rsidRDefault="00E01BFC" w:rsidP="00B4524B">
      <w:pPr>
        <w:pStyle w:val="NormalWeb"/>
        <w:rPr>
          <w:b/>
          <w:color w:val="423E5C" w:themeColor="accent4"/>
          <w:sz w:val="32"/>
          <w:szCs w:val="32"/>
        </w:rPr>
      </w:pPr>
    </w:p>
    <w:p w14:paraId="2D3B3197" w14:textId="67476DA2" w:rsidR="00B4524B" w:rsidRPr="00E01BFC" w:rsidRDefault="00006723" w:rsidP="00B4524B">
      <w:pPr>
        <w:pStyle w:val="NormalWeb"/>
        <w:rPr>
          <w:rFonts w:asciiTheme="minorHAnsi" w:hAnsiTheme="minorHAnsi"/>
        </w:rPr>
      </w:pPr>
      <w:r w:rsidRPr="00E01BFC">
        <w:rPr>
          <w:rFonts w:asciiTheme="minorHAnsi" w:hAnsiTheme="minorHAnsi"/>
          <w:b/>
          <w:color w:val="423E5C" w:themeColor="accent4"/>
          <w:sz w:val="32"/>
          <w:szCs w:val="32"/>
        </w:rPr>
        <w:t>Course Description</w:t>
      </w:r>
      <w:r w:rsidRPr="00E01BFC">
        <w:rPr>
          <w:rFonts w:asciiTheme="minorHAnsi" w:hAnsiTheme="minorHAnsi"/>
          <w:color w:val="000090"/>
          <w:sz w:val="32"/>
          <w:szCs w:val="32"/>
        </w:rPr>
        <w:t xml:space="preserve">:  </w:t>
      </w:r>
      <w:r w:rsidR="00B4524B" w:rsidRPr="00E01BFC">
        <w:rPr>
          <w:rFonts w:asciiTheme="minorHAnsi" w:hAnsiTheme="minorHAnsi"/>
          <w:sz w:val="24"/>
          <w:szCs w:val="24"/>
        </w:rPr>
        <w:t xml:space="preserve">This class explores the fundamental principles of </w:t>
      </w:r>
      <w:r w:rsidR="00DC639B" w:rsidRPr="00E01BFC">
        <w:rPr>
          <w:rFonts w:asciiTheme="minorHAnsi" w:hAnsiTheme="minorHAnsi"/>
          <w:sz w:val="24"/>
          <w:szCs w:val="24"/>
        </w:rPr>
        <w:t>chemistry, which</w:t>
      </w:r>
      <w:r w:rsidR="00B4524B" w:rsidRPr="00E01BFC">
        <w:rPr>
          <w:rFonts w:asciiTheme="minorHAnsi" w:hAnsiTheme="minorHAnsi"/>
          <w:sz w:val="24"/>
          <w:szCs w:val="24"/>
        </w:rPr>
        <w:t xml:space="preserve"> characterize the properties of matter and how it reacts. Topics include, but are not limited to: measurement, atomic structure, electron configuration, the periodic table bonding, gas laws, properties of liquids and solids, solutions, stoichiometry, reactions, kinetics, equilibrium, acids and bases, and nuclear chemistry .  Chemistry labs are used used to obtain, organize and analyze data. Conclusions are developed using both qualitative and quantitative procedures.</w:t>
      </w:r>
    </w:p>
    <w:p w14:paraId="5A02EB5F" w14:textId="0C308FAA" w:rsidR="00006723" w:rsidRPr="00E01BFC" w:rsidRDefault="00B4524B" w:rsidP="00B4524B">
      <w:pPr>
        <w:widowControl w:val="0"/>
        <w:autoSpaceDE w:val="0"/>
        <w:autoSpaceDN w:val="0"/>
        <w:adjustRightInd w:val="0"/>
        <w:spacing w:after="100"/>
        <w:rPr>
          <w:b/>
          <w:color w:val="000000" w:themeColor="text1"/>
        </w:rPr>
      </w:pPr>
      <w:r w:rsidRPr="00E01BFC">
        <w:rPr>
          <w:b/>
          <w:color w:val="423E5C" w:themeColor="accent4"/>
          <w:sz w:val="36"/>
          <w:szCs w:val="36"/>
        </w:rPr>
        <w:t>Text</w:t>
      </w:r>
      <w:r w:rsidR="00006723" w:rsidRPr="00E01BFC">
        <w:rPr>
          <w:b/>
          <w:color w:val="423E5C" w:themeColor="accent4"/>
          <w:sz w:val="36"/>
          <w:szCs w:val="36"/>
        </w:rPr>
        <w:t>:</w:t>
      </w:r>
      <w:r w:rsidR="00006723" w:rsidRPr="00E01BFC">
        <w:rPr>
          <w:b/>
          <w:color w:val="000000" w:themeColor="text1"/>
        </w:rPr>
        <w:t xml:space="preserve">  </w:t>
      </w:r>
    </w:p>
    <w:p w14:paraId="21E997D8" w14:textId="6ADE9BBA" w:rsidR="00B4524B" w:rsidRPr="00E01BFC" w:rsidRDefault="00B4524B" w:rsidP="00B4524B">
      <w:pPr>
        <w:pStyle w:val="NormalWeb"/>
        <w:rPr>
          <w:rFonts w:asciiTheme="minorHAnsi" w:hAnsiTheme="minorHAnsi"/>
        </w:rPr>
      </w:pPr>
      <w:r w:rsidRPr="00E01BFC">
        <w:rPr>
          <w:rFonts w:asciiTheme="minorHAnsi" w:hAnsiTheme="minorHAnsi" w:cs="Georgia"/>
          <w:color w:val="FFFFFF"/>
          <w:sz w:val="26"/>
          <w:szCs w:val="26"/>
          <w:u w:val="single"/>
        </w:rPr>
        <w:t xml:space="preserve"> </w:t>
      </w:r>
      <w:r w:rsidRPr="00E01BFC">
        <w:rPr>
          <w:rFonts w:asciiTheme="minorHAnsi" w:hAnsiTheme="minorHAnsi"/>
          <w:i/>
          <w:iCs/>
          <w:sz w:val="24"/>
          <w:szCs w:val="24"/>
        </w:rPr>
        <w:t xml:space="preserve">Chemistry , a Natural Approach </w:t>
      </w:r>
      <w:r w:rsidRPr="00E01BFC">
        <w:rPr>
          <w:rFonts w:asciiTheme="minorHAnsi" w:hAnsiTheme="minorHAnsi"/>
          <w:sz w:val="24"/>
          <w:szCs w:val="24"/>
        </w:rPr>
        <w:t>– Lab-Aids, 2010</w:t>
      </w:r>
      <w:r w:rsidRPr="00E01BFC">
        <w:rPr>
          <w:rFonts w:asciiTheme="minorHAnsi" w:hAnsiTheme="minorHAnsi"/>
          <w:sz w:val="18"/>
          <w:szCs w:val="18"/>
        </w:rPr>
        <w:t xml:space="preserve"> </w:t>
      </w:r>
    </w:p>
    <w:p w14:paraId="3B07A609" w14:textId="2ABBEBAB" w:rsidR="00B4524B" w:rsidRPr="00E01BFC" w:rsidRDefault="00B4524B" w:rsidP="00B4524B">
      <w:pPr>
        <w:widowControl w:val="0"/>
        <w:autoSpaceDE w:val="0"/>
        <w:autoSpaceDN w:val="0"/>
        <w:adjustRightInd w:val="0"/>
        <w:spacing w:after="266"/>
        <w:rPr>
          <w:rFonts w:cs="Georgia"/>
          <w:color w:val="FFFFFF"/>
          <w:sz w:val="26"/>
          <w:szCs w:val="26"/>
        </w:rPr>
      </w:pPr>
      <w:r w:rsidRPr="00E01BFC">
        <w:rPr>
          <w:rFonts w:cs="Georgia"/>
          <w:color w:val="FFFFFF"/>
          <w:sz w:val="26"/>
          <w:szCs w:val="26"/>
          <w:u w:val="single"/>
        </w:rPr>
        <w:t>Introduction to Chemistry;</w:t>
      </w:r>
      <w:r w:rsidRPr="00E01BFC">
        <w:rPr>
          <w:rFonts w:cs="Georgia"/>
          <w:color w:val="FFFFFF"/>
          <w:sz w:val="26"/>
          <w:szCs w:val="26"/>
        </w:rPr>
        <w:t> </w:t>
      </w:r>
    </w:p>
    <w:p w14:paraId="2496D17F" w14:textId="77777777" w:rsidR="00006723" w:rsidRPr="00E01BFC" w:rsidRDefault="00006723" w:rsidP="00006723">
      <w:pPr>
        <w:rPr>
          <w:i/>
        </w:rPr>
      </w:pPr>
    </w:p>
    <w:p w14:paraId="56949EF0" w14:textId="5EAB5F59" w:rsidR="00B806BA" w:rsidRPr="00E01BFC" w:rsidRDefault="00006723" w:rsidP="000B2D55">
      <w:pPr>
        <w:rPr>
          <w:rFonts w:cs="Verdana"/>
        </w:rPr>
      </w:pPr>
      <w:r w:rsidRPr="00E01BFC">
        <w:rPr>
          <w:b/>
          <w:color w:val="423E5C" w:themeColor="accent4"/>
          <w:sz w:val="36"/>
          <w:szCs w:val="36"/>
        </w:rPr>
        <w:t>Evaluations</w:t>
      </w:r>
      <w:r w:rsidR="00B806BA" w:rsidRPr="00E01BFC">
        <w:rPr>
          <w:b/>
          <w:color w:val="423E5C" w:themeColor="accent4"/>
          <w:sz w:val="36"/>
          <w:szCs w:val="36"/>
        </w:rPr>
        <w:t xml:space="preserve">:  </w:t>
      </w:r>
      <w:r w:rsidR="00B806BA" w:rsidRPr="00E01BFC">
        <w:t xml:space="preserve"> </w:t>
      </w:r>
      <w:r w:rsidR="00B4524B" w:rsidRPr="00E01BFC">
        <w:rPr>
          <w:rFonts w:cs="Verdana"/>
        </w:rPr>
        <w:t>Course grades will be based on labs, homework, quizzes and tests.</w:t>
      </w:r>
    </w:p>
    <w:p w14:paraId="3F7FE2E5" w14:textId="77777777" w:rsidR="000B2D55" w:rsidRDefault="000B2D55" w:rsidP="000B2D55">
      <w:pPr>
        <w:rPr>
          <w:rFonts w:cs="Verdana"/>
        </w:rPr>
      </w:pPr>
    </w:p>
    <w:p w14:paraId="1DDC3092" w14:textId="77777777" w:rsidR="00006723" w:rsidRDefault="00006723" w:rsidP="00006723">
      <w:pPr>
        <w:rPr>
          <w:color w:val="423E5C" w:themeColor="accent4"/>
          <w:sz w:val="40"/>
          <w:szCs w:val="40"/>
        </w:rPr>
      </w:pPr>
    </w:p>
    <w:p w14:paraId="0DA14FEE" w14:textId="77777777" w:rsidR="00E01BFC" w:rsidRDefault="00E01BFC" w:rsidP="00006723">
      <w:pPr>
        <w:rPr>
          <w:color w:val="423E5C" w:themeColor="accent4"/>
          <w:sz w:val="40"/>
          <w:szCs w:val="40"/>
        </w:rPr>
      </w:pPr>
    </w:p>
    <w:p w14:paraId="008411FD" w14:textId="77777777" w:rsidR="00E01BFC" w:rsidRDefault="00E01BFC" w:rsidP="00006723">
      <w:pPr>
        <w:rPr>
          <w:color w:val="423E5C" w:themeColor="accent4"/>
          <w:sz w:val="40"/>
          <w:szCs w:val="40"/>
        </w:rPr>
      </w:pPr>
    </w:p>
    <w:p w14:paraId="65B2D70C" w14:textId="77777777" w:rsidR="00E01BFC" w:rsidRDefault="00E01BFC" w:rsidP="00006723">
      <w:pPr>
        <w:rPr>
          <w:color w:val="423E5C" w:themeColor="accent4"/>
          <w:sz w:val="40"/>
          <w:szCs w:val="40"/>
        </w:rPr>
      </w:pPr>
    </w:p>
    <w:p w14:paraId="18F0D3C9" w14:textId="6BE65E1A" w:rsidR="00E01BFC" w:rsidRPr="00006723" w:rsidRDefault="00E01BFC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502E1" wp14:editId="025131C6">
                <wp:simplePos x="0" y="0"/>
                <wp:positionH relativeFrom="column">
                  <wp:posOffset>-914400</wp:posOffset>
                </wp:positionH>
                <wp:positionV relativeFrom="paragraph">
                  <wp:posOffset>814070</wp:posOffset>
                </wp:positionV>
                <wp:extent cx="7315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F3757" w14:textId="77777777" w:rsidR="00E01BFC" w:rsidRDefault="00E01BFC" w:rsidP="00E01BFC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1610 East Elizabeth St I Pasadena  I CA  91104 I 626.398.2476 I </w:t>
                            </w:r>
                            <w:hyperlink r:id="rId7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bookmarkEnd w:id="0"/>
                          <w:p w14:paraId="4D459AD1" w14:textId="77777777" w:rsidR="00E01BFC" w:rsidRDefault="00E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64.1pt;width:8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" filled="f" stroked="f">
                <v:textbox>
                  <w:txbxContent>
                    <w:p w14:paraId="7FEF3757" w14:textId="77777777" w:rsidR="00E01BFC" w:rsidRDefault="00E01BFC" w:rsidP="00E01BFC">
                      <w:pPr>
                        <w:jc w:val="center"/>
                      </w:pPr>
                      <w:bookmarkStart w:id="1" w:name="_GoBack"/>
                      <w:r>
                        <w:t xml:space="preserve">1610 East Elizabeth St I Pasadena  I CA  91104 I 626.398.2476 I </w:t>
                      </w:r>
                      <w:hyperlink r:id="rId8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bookmarkEnd w:id="1"/>
                    <w:p w14:paraId="4D459AD1" w14:textId="77777777" w:rsidR="00E01BFC" w:rsidRDefault="00E01BFC"/>
                  </w:txbxContent>
                </v:textbox>
                <w10:wrap type="square"/>
              </v:shape>
            </w:pict>
          </mc:Fallback>
        </mc:AlternateContent>
      </w:r>
    </w:p>
    <w:sectPr w:rsidR="00E01BFC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A5CA9"/>
    <w:rsid w:val="000B2D55"/>
    <w:rsid w:val="00534F3A"/>
    <w:rsid w:val="00A12E37"/>
    <w:rsid w:val="00B4524B"/>
    <w:rsid w:val="00B806BA"/>
    <w:rsid w:val="00BE2C7C"/>
    <w:rsid w:val="00DC639B"/>
    <w:rsid w:val="00E01BFC"/>
    <w:rsid w:val="00E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26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1BFC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1BFC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judsonschool.org" TargetMode="External"/><Relationship Id="rId8" Type="http://schemas.openxmlformats.org/officeDocument/2006/relationships/hyperlink" Target="mailto:info@judson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0EA04-569D-154A-8DA5-D894F8F3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5</cp:revision>
  <dcterms:created xsi:type="dcterms:W3CDTF">2014-02-20T05:23:00Z</dcterms:created>
  <dcterms:modified xsi:type="dcterms:W3CDTF">2014-02-28T19:19:00Z</dcterms:modified>
</cp:coreProperties>
</file>