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D5" w:rsidRDefault="001F2BD5">
      <w:r>
        <w:rPr>
          <w:noProof/>
        </w:rPr>
        <mc:AlternateContent>
          <mc:Choice Requires="wps">
            <w:drawing>
              <wp:anchor distT="0" distB="0" distL="114300" distR="114300" simplePos="0" relativeHeight="251658240" behindDoc="0" locked="0" layoutInCell="1" allowOverlap="1" wp14:anchorId="5D00E612" wp14:editId="06871DAE">
                <wp:simplePos x="0" y="0"/>
                <wp:positionH relativeFrom="column">
                  <wp:posOffset>626110</wp:posOffset>
                </wp:positionH>
                <wp:positionV relativeFrom="paragraph">
                  <wp:posOffset>-383540</wp:posOffset>
                </wp:positionV>
                <wp:extent cx="4695825" cy="1057910"/>
                <wp:effectExtent l="0" t="0" r="33655" b="660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0579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F2BD5" w:rsidRPr="001F2BD5" w:rsidRDefault="001F2BD5" w:rsidP="00460F4C">
                            <w:pPr>
                              <w:jc w:val="center"/>
                              <w:rPr>
                                <w:rStyle w:val="title3"/>
                                <w:color w:val="000000" w:themeColor="text1"/>
                                <w:sz w:val="40"/>
                                <w:szCs w:val="40"/>
                                <w:u w:val="single"/>
                              </w:rPr>
                            </w:pPr>
                            <w:r w:rsidRPr="001F2BD5">
                              <w:rPr>
                                <w:rStyle w:val="title3"/>
                                <w:color w:val="000000" w:themeColor="text1"/>
                                <w:sz w:val="40"/>
                                <w:szCs w:val="40"/>
                                <w:u w:val="single"/>
                              </w:rPr>
                              <w:t>The HEALING Place</w:t>
                            </w:r>
                          </w:p>
                          <w:p w:rsidR="001F2BD5" w:rsidRPr="001F2BD5" w:rsidRDefault="001F2BD5" w:rsidP="00403682">
                            <w:pPr>
                              <w:jc w:val="center"/>
                              <w:rPr>
                                <w:rFonts w:ascii="Trebuchet MS" w:hAnsi="Trebuchet MS" w:cs="Arial"/>
                                <w:b/>
                                <w:bCs/>
                                <w:caps/>
                                <w:color w:val="000000" w:themeColor="text1"/>
                                <w:sz w:val="28"/>
                                <w:szCs w:val="28"/>
                                <w:bdr w:val="single" w:sz="18" w:space="0" w:color="FFFFFF" w:frame="1"/>
                              </w:rPr>
                            </w:pPr>
                            <w:r w:rsidRPr="001F2BD5">
                              <w:rPr>
                                <w:rStyle w:val="title3"/>
                                <w:color w:val="000000" w:themeColor="text1"/>
                                <w:sz w:val="28"/>
                                <w:szCs w:val="28"/>
                              </w:rPr>
                              <w:t>Center for Counseling and Spiritual Formation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E612" id="_x0000_t202" coordsize="21600,21600" o:spt="202" path="m,l,21600r21600,l21600,xe">
                <v:stroke joinstyle="miter"/>
                <v:path gradientshapeok="t" o:connecttype="rect"/>
              </v:shapetype>
              <v:shape id="Text Box 1" o:spid="_x0000_s1026" type="#_x0000_t202" style="position:absolute;margin-left:49.3pt;margin-top:-30.2pt;width:369.75pt;height:8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" strokecolor="#95b3d7" strokeweight="1pt">
                <v:fill color2="#b8cce4" focus="100%" type="gradient"/>
                <v:shadow on="t" color="#243f60" opacity=".5" offset="1pt"/>
                <v:textbox>
                  <w:txbxContent>
                    <w:p w:rsidR="001F2BD5" w:rsidRPr="001F2BD5" w:rsidRDefault="001F2BD5" w:rsidP="00460F4C">
                      <w:pPr>
                        <w:jc w:val="center"/>
                        <w:rPr>
                          <w:rStyle w:val="title3"/>
                          <w:color w:val="000000" w:themeColor="text1"/>
                          <w:sz w:val="40"/>
                          <w:szCs w:val="40"/>
                          <w:u w:val="single"/>
                        </w:rPr>
                      </w:pPr>
                      <w:r w:rsidRPr="001F2BD5">
                        <w:rPr>
                          <w:rStyle w:val="title3"/>
                          <w:color w:val="000000" w:themeColor="text1"/>
                          <w:sz w:val="40"/>
                          <w:szCs w:val="40"/>
                          <w:u w:val="single"/>
                        </w:rPr>
                        <w:t>The HEALING Place</w:t>
                      </w:r>
                    </w:p>
                    <w:p w:rsidR="001F2BD5" w:rsidRPr="001F2BD5" w:rsidRDefault="001F2BD5" w:rsidP="00403682">
                      <w:pPr>
                        <w:jc w:val="center"/>
                        <w:rPr>
                          <w:rFonts w:ascii="Trebuchet MS" w:hAnsi="Trebuchet MS" w:cs="Arial"/>
                          <w:b/>
                          <w:bCs/>
                          <w:caps/>
                          <w:color w:val="000000" w:themeColor="text1"/>
                          <w:sz w:val="28"/>
                          <w:szCs w:val="28"/>
                          <w:bdr w:val="single" w:sz="18" w:space="0" w:color="FFFFFF" w:frame="1"/>
                        </w:rPr>
                      </w:pPr>
                      <w:r w:rsidRPr="001F2BD5">
                        <w:rPr>
                          <w:rStyle w:val="title3"/>
                          <w:color w:val="000000" w:themeColor="text1"/>
                          <w:sz w:val="28"/>
                          <w:szCs w:val="28"/>
                        </w:rPr>
                        <w:t>Center for Counseling and Spiritual Formation</w:t>
                      </w:r>
                    </w:p>
                  </w:txbxContent>
                </v:textbox>
                <w10:wrap type="square"/>
              </v:shape>
            </w:pict>
          </mc:Fallback>
        </mc:AlternateContent>
      </w:r>
    </w:p>
    <w:p w:rsidR="001F2BD5" w:rsidRDefault="001F2BD5"/>
    <w:p w:rsidR="001F2BD5" w:rsidRDefault="001F2BD5"/>
    <w:p w:rsidR="00710582" w:rsidRDefault="00710582" w:rsidP="009B3BEB">
      <w:pPr>
        <w:spacing w:after="0" w:line="240" w:lineRule="auto"/>
        <w:jc w:val="center"/>
        <w:rPr>
          <w:sz w:val="36"/>
          <w:szCs w:val="36"/>
        </w:rPr>
      </w:pPr>
      <w:r w:rsidRPr="00D71265">
        <w:rPr>
          <w:sz w:val="36"/>
          <w:szCs w:val="36"/>
        </w:rPr>
        <w:t>Certificate in Formational Prayer Program</w:t>
      </w:r>
    </w:p>
    <w:p w:rsidR="00710582" w:rsidRDefault="00710582" w:rsidP="009B3BEB">
      <w:pPr>
        <w:spacing w:after="0" w:line="240" w:lineRule="auto"/>
        <w:jc w:val="center"/>
        <w:rPr>
          <w:sz w:val="36"/>
          <w:szCs w:val="36"/>
        </w:rPr>
      </w:pPr>
      <w:r>
        <w:rPr>
          <w:sz w:val="36"/>
          <w:szCs w:val="36"/>
        </w:rPr>
        <w:t>Training and Practicum</w:t>
      </w:r>
    </w:p>
    <w:p w:rsidR="00710582" w:rsidRPr="009B3BEB" w:rsidRDefault="00710582" w:rsidP="00710582">
      <w:pPr>
        <w:rPr>
          <w:b/>
          <w:sz w:val="28"/>
          <w:szCs w:val="28"/>
        </w:rPr>
      </w:pPr>
      <w:r w:rsidRPr="009B3BEB">
        <w:rPr>
          <w:b/>
          <w:sz w:val="28"/>
          <w:szCs w:val="28"/>
        </w:rPr>
        <w:t>Program Overview:</w:t>
      </w:r>
    </w:p>
    <w:p w:rsidR="00710582" w:rsidRPr="009B3BEB" w:rsidRDefault="00710582" w:rsidP="00710582">
      <w:pPr>
        <w:spacing w:line="240" w:lineRule="auto"/>
        <w:ind w:firstLine="720"/>
        <w:rPr>
          <w:rFonts w:ascii="Arial" w:hAnsi="Arial" w:cs="Arial"/>
          <w:sz w:val="24"/>
          <w:szCs w:val="24"/>
        </w:rPr>
      </w:pPr>
      <w:r w:rsidRPr="009B3BEB">
        <w:rPr>
          <w:rFonts w:ascii="Arial" w:hAnsi="Arial" w:cs="Arial"/>
          <w:sz w:val="24"/>
          <w:szCs w:val="24"/>
        </w:rPr>
        <w:t>The ultimate goal of a comprehensive training program I Formational Prayer is student competence and success.  The program’s design, delivery, and content ae dedicated to enhancing the ability of all students.  Our goal is that students will fully utilize the educational and training opportunities available to them through the Healing Place.</w:t>
      </w:r>
    </w:p>
    <w:p w:rsidR="00710582" w:rsidRPr="009B3BEB" w:rsidRDefault="00710582" w:rsidP="00710582">
      <w:pPr>
        <w:spacing w:line="240" w:lineRule="auto"/>
        <w:ind w:firstLine="720"/>
        <w:rPr>
          <w:rFonts w:ascii="Arial" w:hAnsi="Arial" w:cs="Arial"/>
          <w:sz w:val="24"/>
          <w:szCs w:val="24"/>
        </w:rPr>
      </w:pPr>
      <w:r w:rsidRPr="009B3BEB">
        <w:rPr>
          <w:rFonts w:ascii="Arial" w:hAnsi="Arial" w:cs="Arial"/>
          <w:sz w:val="24"/>
          <w:szCs w:val="24"/>
        </w:rPr>
        <w:t>The Training and Practicum Program will work in tandem with the certificate program and is delivered through direct and indirect services designed to address three aspects of development:  the individual student’s on-going spiritual formation; proficiency in the healing care ministry model and formational prayer; and continued development and application of this model to the many situations practitioners will address in their ministry of healing care and counseling.</w:t>
      </w:r>
    </w:p>
    <w:p w:rsidR="00710582" w:rsidRPr="009B3BEB" w:rsidRDefault="00710582" w:rsidP="00710582">
      <w:pPr>
        <w:spacing w:line="240" w:lineRule="auto"/>
        <w:ind w:firstLine="720"/>
        <w:rPr>
          <w:rFonts w:ascii="Arial" w:hAnsi="Arial" w:cs="Arial"/>
          <w:sz w:val="24"/>
          <w:szCs w:val="24"/>
        </w:rPr>
      </w:pPr>
      <w:r w:rsidRPr="009B3BEB">
        <w:rPr>
          <w:rFonts w:ascii="Arial" w:hAnsi="Arial" w:cs="Arial"/>
          <w:sz w:val="24"/>
          <w:szCs w:val="24"/>
        </w:rPr>
        <w:t>This comprehensive training is integral to the development of applications and practices that can effect positive changes and growth in both care-giver and care-receiver.  Senior care-givers and formational counseling professional plan the training program and facilitate its delivery in collaboration with Healing Place’s administrators.  To provide the best and most comprehensive training, The Healing Place will work collaboratively with other professionals as service providers to insure the highest degree of training and experience possible for program participants.</w:t>
      </w:r>
    </w:p>
    <w:p w:rsidR="00710582" w:rsidRPr="009B3BEB" w:rsidRDefault="00710582" w:rsidP="00710582">
      <w:pPr>
        <w:rPr>
          <w:b/>
          <w:sz w:val="28"/>
          <w:szCs w:val="28"/>
        </w:rPr>
      </w:pPr>
      <w:r w:rsidRPr="009B3BEB">
        <w:rPr>
          <w:b/>
          <w:sz w:val="28"/>
          <w:szCs w:val="28"/>
        </w:rPr>
        <w:t>Requirements for the Certificate in Formational Prayer:</w:t>
      </w:r>
    </w:p>
    <w:p w:rsidR="00710582" w:rsidRPr="009B3BEB" w:rsidRDefault="00710582" w:rsidP="00710582">
      <w:pPr>
        <w:rPr>
          <w:rFonts w:ascii="Arial" w:hAnsi="Arial" w:cs="Arial"/>
          <w:sz w:val="24"/>
          <w:szCs w:val="24"/>
        </w:rPr>
      </w:pPr>
      <w:r w:rsidRPr="009B3BEB">
        <w:rPr>
          <w:rFonts w:ascii="Arial" w:hAnsi="Arial" w:cs="Arial"/>
          <w:sz w:val="24"/>
          <w:szCs w:val="24"/>
        </w:rPr>
        <w:t>Upon acceptance into the Certificate Program participants must meet the following requirements for completion:</w:t>
      </w:r>
    </w:p>
    <w:p w:rsidR="00710582" w:rsidRPr="009B3BEB" w:rsidRDefault="00710582" w:rsidP="00710582">
      <w:pPr>
        <w:pStyle w:val="ListParagraph"/>
        <w:numPr>
          <w:ilvl w:val="0"/>
          <w:numId w:val="1"/>
        </w:numPr>
        <w:rPr>
          <w:rFonts w:ascii="Arial" w:hAnsi="Arial" w:cs="Arial"/>
          <w:sz w:val="24"/>
          <w:szCs w:val="24"/>
        </w:rPr>
      </w:pPr>
      <w:r w:rsidRPr="009B3BEB">
        <w:rPr>
          <w:rFonts w:ascii="Arial" w:hAnsi="Arial" w:cs="Arial"/>
          <w:sz w:val="24"/>
          <w:szCs w:val="24"/>
        </w:rPr>
        <w:t>Attendance and completion of the Basic Formational Prayer Seminar at the Healing Place, Mechanicsville, Virginia.</w:t>
      </w:r>
    </w:p>
    <w:p w:rsidR="00710582" w:rsidRPr="009B3BEB" w:rsidRDefault="00710582" w:rsidP="00710582">
      <w:pPr>
        <w:pStyle w:val="ListParagraph"/>
        <w:numPr>
          <w:ilvl w:val="0"/>
          <w:numId w:val="1"/>
        </w:numPr>
        <w:rPr>
          <w:rFonts w:ascii="Arial" w:hAnsi="Arial" w:cs="Arial"/>
          <w:sz w:val="24"/>
          <w:szCs w:val="24"/>
        </w:rPr>
      </w:pPr>
      <w:r w:rsidRPr="009B3BEB">
        <w:rPr>
          <w:rFonts w:ascii="Arial" w:hAnsi="Arial" w:cs="Arial"/>
          <w:sz w:val="24"/>
          <w:szCs w:val="24"/>
        </w:rPr>
        <w:t>Attendance and completion of the Formational Prayer Advanced Seminar at the Healing Place, Mechanicsville, Virginia.</w:t>
      </w:r>
    </w:p>
    <w:p w:rsidR="00710582" w:rsidRPr="009B3BEB" w:rsidRDefault="00710582" w:rsidP="00710582">
      <w:pPr>
        <w:pStyle w:val="ListParagraph"/>
        <w:numPr>
          <w:ilvl w:val="0"/>
          <w:numId w:val="1"/>
        </w:numPr>
        <w:rPr>
          <w:rFonts w:ascii="Arial" w:hAnsi="Arial" w:cs="Arial"/>
          <w:sz w:val="24"/>
          <w:szCs w:val="24"/>
        </w:rPr>
      </w:pPr>
      <w:r w:rsidRPr="009B3BEB">
        <w:rPr>
          <w:rFonts w:ascii="Arial" w:hAnsi="Arial" w:cs="Arial"/>
          <w:sz w:val="24"/>
          <w:szCs w:val="24"/>
        </w:rPr>
        <w:t>Attendance and completion of two (2) One Day Seminars sponsored by the Healing Place.</w:t>
      </w:r>
    </w:p>
    <w:p w:rsidR="00710582" w:rsidRPr="009B3BEB" w:rsidRDefault="00710582" w:rsidP="00710582">
      <w:pPr>
        <w:pStyle w:val="ListParagraph"/>
        <w:numPr>
          <w:ilvl w:val="0"/>
          <w:numId w:val="1"/>
        </w:numPr>
        <w:rPr>
          <w:rFonts w:ascii="Arial" w:hAnsi="Arial" w:cs="Arial"/>
          <w:sz w:val="24"/>
          <w:szCs w:val="24"/>
        </w:rPr>
      </w:pPr>
      <w:r w:rsidRPr="009B3BEB">
        <w:rPr>
          <w:rFonts w:ascii="Arial" w:hAnsi="Arial" w:cs="Arial"/>
          <w:sz w:val="24"/>
          <w:szCs w:val="24"/>
        </w:rPr>
        <w:t>Participate in a Sixteen week Small Group</w:t>
      </w:r>
    </w:p>
    <w:p w:rsidR="00710582" w:rsidRPr="009B3BEB" w:rsidRDefault="00710582" w:rsidP="00710582">
      <w:pPr>
        <w:pStyle w:val="ListParagraph"/>
        <w:numPr>
          <w:ilvl w:val="0"/>
          <w:numId w:val="1"/>
        </w:numPr>
        <w:rPr>
          <w:rFonts w:ascii="Arial" w:hAnsi="Arial" w:cs="Arial"/>
          <w:sz w:val="24"/>
          <w:szCs w:val="24"/>
        </w:rPr>
      </w:pPr>
      <w:r w:rsidRPr="009B3BEB">
        <w:rPr>
          <w:rFonts w:ascii="Arial" w:hAnsi="Arial" w:cs="Arial"/>
          <w:sz w:val="24"/>
          <w:szCs w:val="24"/>
        </w:rPr>
        <w:t>Serve as an assistant facilitator for a Sixteen Week Small Group</w:t>
      </w:r>
    </w:p>
    <w:p w:rsidR="00710582" w:rsidRPr="009B3BEB" w:rsidRDefault="00710582" w:rsidP="00710582">
      <w:pPr>
        <w:pStyle w:val="ListParagraph"/>
        <w:numPr>
          <w:ilvl w:val="0"/>
          <w:numId w:val="1"/>
        </w:numPr>
        <w:rPr>
          <w:rFonts w:ascii="Arial" w:hAnsi="Arial" w:cs="Arial"/>
          <w:sz w:val="24"/>
          <w:szCs w:val="24"/>
        </w:rPr>
      </w:pPr>
      <w:r w:rsidRPr="009B3BEB">
        <w:rPr>
          <w:rFonts w:ascii="Arial" w:hAnsi="Arial" w:cs="Arial"/>
          <w:sz w:val="24"/>
          <w:szCs w:val="24"/>
        </w:rPr>
        <w:t>Serve as a facilitator of a Sixteen Week Small Group</w:t>
      </w:r>
    </w:p>
    <w:p w:rsidR="00710582" w:rsidRPr="009B3BEB" w:rsidRDefault="00710582" w:rsidP="00710582">
      <w:pPr>
        <w:pStyle w:val="ListParagraph"/>
        <w:numPr>
          <w:ilvl w:val="0"/>
          <w:numId w:val="1"/>
        </w:numPr>
        <w:rPr>
          <w:rFonts w:ascii="Arial" w:hAnsi="Arial" w:cs="Arial"/>
          <w:sz w:val="24"/>
          <w:szCs w:val="24"/>
        </w:rPr>
      </w:pPr>
      <w:r w:rsidRPr="009B3BEB">
        <w:rPr>
          <w:rFonts w:ascii="Arial" w:hAnsi="Arial" w:cs="Arial"/>
          <w:sz w:val="24"/>
          <w:szCs w:val="24"/>
        </w:rPr>
        <w:lastRenderedPageBreak/>
        <w:t>Complete level Three Training (companioning in the on-going healing journey using principles of spiritual direction and processing your MBTI to facilitate your own ongoing healing and spiritual journey)</w:t>
      </w:r>
    </w:p>
    <w:p w:rsidR="00710582" w:rsidRPr="009B3BEB" w:rsidRDefault="00710582" w:rsidP="00710582">
      <w:pPr>
        <w:pStyle w:val="ListParagraph"/>
        <w:numPr>
          <w:ilvl w:val="0"/>
          <w:numId w:val="1"/>
        </w:numPr>
        <w:shd w:val="clear" w:color="auto" w:fill="FFFFFF"/>
        <w:spacing w:line="240" w:lineRule="auto"/>
        <w:rPr>
          <w:rFonts w:ascii="Arial" w:hAnsi="Arial" w:cs="Arial"/>
          <w:sz w:val="24"/>
          <w:szCs w:val="24"/>
        </w:rPr>
      </w:pPr>
      <w:r w:rsidRPr="009B3BEB">
        <w:rPr>
          <w:rFonts w:ascii="Arial" w:hAnsi="Arial" w:cs="Arial"/>
          <w:sz w:val="24"/>
          <w:szCs w:val="24"/>
        </w:rPr>
        <w:t xml:space="preserve">Enter into an Accountability covenant with a team member for spiritual direction and support. </w:t>
      </w:r>
    </w:p>
    <w:p w:rsidR="00710582" w:rsidRPr="009B3BEB" w:rsidRDefault="00710582" w:rsidP="00710582">
      <w:pPr>
        <w:pStyle w:val="ListParagraph"/>
        <w:numPr>
          <w:ilvl w:val="0"/>
          <w:numId w:val="1"/>
        </w:numPr>
        <w:shd w:val="clear" w:color="auto" w:fill="FFFFFF"/>
        <w:spacing w:line="240" w:lineRule="auto"/>
        <w:rPr>
          <w:rFonts w:ascii="Arial" w:hAnsi="Arial" w:cs="Arial"/>
          <w:sz w:val="24"/>
          <w:szCs w:val="24"/>
        </w:rPr>
      </w:pPr>
      <w:r w:rsidRPr="009B3BEB">
        <w:rPr>
          <w:rFonts w:ascii="Arial" w:hAnsi="Arial" w:cs="Arial"/>
          <w:sz w:val="24"/>
          <w:szCs w:val="24"/>
        </w:rPr>
        <w:t>Read the seven (7) required books from the designated reading list.</w:t>
      </w:r>
    </w:p>
    <w:p w:rsidR="00710582" w:rsidRPr="009B3BEB" w:rsidRDefault="00710582" w:rsidP="00710582">
      <w:pPr>
        <w:pStyle w:val="ListParagraph"/>
        <w:numPr>
          <w:ilvl w:val="0"/>
          <w:numId w:val="1"/>
        </w:numPr>
        <w:shd w:val="clear" w:color="auto" w:fill="FFFFFF"/>
        <w:spacing w:line="240" w:lineRule="auto"/>
        <w:rPr>
          <w:rFonts w:ascii="Arial" w:hAnsi="Arial" w:cs="Arial"/>
          <w:sz w:val="24"/>
          <w:szCs w:val="24"/>
        </w:rPr>
      </w:pPr>
      <w:r w:rsidRPr="009B3BEB">
        <w:rPr>
          <w:rFonts w:ascii="Arial" w:hAnsi="Arial" w:cs="Arial"/>
          <w:sz w:val="24"/>
          <w:szCs w:val="24"/>
        </w:rPr>
        <w:t>Write a reflection paper on three of the assigned books, following the guidelines for writing a reflection paper.</w:t>
      </w:r>
    </w:p>
    <w:p w:rsidR="009B3BEB" w:rsidRPr="009B3BEB" w:rsidRDefault="009B3BEB" w:rsidP="00710582">
      <w:pPr>
        <w:pStyle w:val="ListParagraph"/>
        <w:numPr>
          <w:ilvl w:val="0"/>
          <w:numId w:val="1"/>
        </w:numPr>
        <w:shd w:val="clear" w:color="auto" w:fill="FFFFFF"/>
        <w:spacing w:line="240" w:lineRule="auto"/>
        <w:rPr>
          <w:rFonts w:ascii="Arial" w:hAnsi="Arial" w:cs="Arial"/>
          <w:sz w:val="24"/>
          <w:szCs w:val="24"/>
        </w:rPr>
      </w:pPr>
      <w:r w:rsidRPr="009B3BEB">
        <w:rPr>
          <w:rFonts w:ascii="Arial" w:hAnsi="Arial" w:cs="Arial"/>
          <w:sz w:val="24"/>
          <w:szCs w:val="24"/>
        </w:rPr>
        <w:t>Write a reflection paper on your experience in the basic, and advanced seminars following the guidelines for writing a reflection paper.</w:t>
      </w:r>
    </w:p>
    <w:p w:rsidR="00710582" w:rsidRPr="009B3BEB" w:rsidRDefault="009B3BEB" w:rsidP="00710582">
      <w:pPr>
        <w:pStyle w:val="ListParagraph"/>
        <w:numPr>
          <w:ilvl w:val="0"/>
          <w:numId w:val="1"/>
        </w:numPr>
        <w:shd w:val="clear" w:color="auto" w:fill="FFFFFF"/>
        <w:spacing w:line="240" w:lineRule="auto"/>
        <w:rPr>
          <w:rFonts w:ascii="Arial" w:hAnsi="Arial" w:cs="Arial"/>
          <w:sz w:val="24"/>
          <w:szCs w:val="24"/>
        </w:rPr>
      </w:pPr>
      <w:r w:rsidRPr="009B3BEB">
        <w:rPr>
          <w:rFonts w:ascii="Arial" w:hAnsi="Arial" w:cs="Arial"/>
          <w:sz w:val="24"/>
          <w:szCs w:val="24"/>
        </w:rPr>
        <w:t xml:space="preserve">Write a reflection paper on your experience in the </w:t>
      </w:r>
      <w:r w:rsidR="00710582" w:rsidRPr="009B3BEB">
        <w:rPr>
          <w:rFonts w:ascii="Arial" w:hAnsi="Arial" w:cs="Arial"/>
          <w:sz w:val="24"/>
          <w:szCs w:val="24"/>
        </w:rPr>
        <w:t>Sixteen week small group</w:t>
      </w:r>
      <w:r w:rsidRPr="009B3BEB">
        <w:rPr>
          <w:rFonts w:ascii="Arial" w:hAnsi="Arial" w:cs="Arial"/>
          <w:sz w:val="24"/>
          <w:szCs w:val="24"/>
        </w:rPr>
        <w:t xml:space="preserve"> and as a facilitator of a Sixteen week small group.</w:t>
      </w:r>
    </w:p>
    <w:p w:rsidR="009B3BEB" w:rsidRPr="009B3BEB" w:rsidRDefault="00710582" w:rsidP="00710582">
      <w:pPr>
        <w:pStyle w:val="ListParagraph"/>
        <w:numPr>
          <w:ilvl w:val="0"/>
          <w:numId w:val="1"/>
        </w:numPr>
        <w:shd w:val="clear" w:color="auto" w:fill="FFFFFF"/>
        <w:spacing w:line="240" w:lineRule="auto"/>
        <w:rPr>
          <w:rFonts w:ascii="Arial" w:hAnsi="Arial" w:cs="Arial"/>
          <w:sz w:val="24"/>
          <w:szCs w:val="24"/>
        </w:rPr>
      </w:pPr>
      <w:r w:rsidRPr="009B3BEB">
        <w:rPr>
          <w:rFonts w:ascii="Arial" w:hAnsi="Arial" w:cs="Arial"/>
          <w:sz w:val="24"/>
          <w:szCs w:val="24"/>
        </w:rPr>
        <w:t>In response to participation in the Healing Care Retreat write a “Faith Narrative” that details how this experience has impacted you personally, your relationship with Christ, and how it has equipped you to better min</w:t>
      </w:r>
      <w:r w:rsidR="009B3BEB" w:rsidRPr="009B3BEB">
        <w:rPr>
          <w:rFonts w:ascii="Arial" w:hAnsi="Arial" w:cs="Arial"/>
          <w:sz w:val="24"/>
          <w:szCs w:val="24"/>
        </w:rPr>
        <w:t>i</w:t>
      </w:r>
      <w:r w:rsidRPr="009B3BEB">
        <w:rPr>
          <w:rFonts w:ascii="Arial" w:hAnsi="Arial" w:cs="Arial"/>
          <w:sz w:val="24"/>
          <w:szCs w:val="24"/>
        </w:rPr>
        <w:t xml:space="preserve">ster to and serve others. </w:t>
      </w:r>
    </w:p>
    <w:p w:rsidR="009B3BEB" w:rsidRPr="009B3BEB" w:rsidRDefault="009B3BEB" w:rsidP="00710582">
      <w:pPr>
        <w:pStyle w:val="ListParagraph"/>
        <w:numPr>
          <w:ilvl w:val="0"/>
          <w:numId w:val="1"/>
        </w:numPr>
        <w:shd w:val="clear" w:color="auto" w:fill="FFFFFF"/>
        <w:spacing w:line="240" w:lineRule="auto"/>
        <w:rPr>
          <w:rFonts w:ascii="Arial" w:hAnsi="Arial" w:cs="Arial"/>
          <w:sz w:val="24"/>
          <w:szCs w:val="24"/>
        </w:rPr>
      </w:pPr>
      <w:r w:rsidRPr="009B3BEB">
        <w:rPr>
          <w:rFonts w:ascii="Arial" w:hAnsi="Arial" w:cs="Arial"/>
          <w:sz w:val="24"/>
          <w:szCs w:val="24"/>
        </w:rPr>
        <w:t xml:space="preserve">Pay program fee cost, $600 </w:t>
      </w:r>
    </w:p>
    <w:p w:rsidR="00AA30F9" w:rsidRDefault="00AA30F9" w:rsidP="009B3BEB">
      <w:pPr>
        <w:shd w:val="clear" w:color="auto" w:fill="FFFFFF"/>
        <w:spacing w:line="240" w:lineRule="auto"/>
        <w:rPr>
          <w:rFonts w:ascii="Arial" w:hAnsi="Arial" w:cs="Arial"/>
          <w:i/>
          <w:sz w:val="24"/>
          <w:szCs w:val="24"/>
        </w:rPr>
      </w:pPr>
    </w:p>
    <w:p w:rsidR="009B3BEB" w:rsidRDefault="009B3BEB" w:rsidP="009B3BEB">
      <w:pPr>
        <w:shd w:val="clear" w:color="auto" w:fill="FFFFFF"/>
        <w:spacing w:line="240" w:lineRule="auto"/>
        <w:rPr>
          <w:rFonts w:ascii="Arial" w:hAnsi="Arial" w:cs="Arial"/>
          <w:i/>
          <w:sz w:val="24"/>
          <w:szCs w:val="24"/>
        </w:rPr>
      </w:pPr>
      <w:r w:rsidRPr="00AA30F9">
        <w:rPr>
          <w:rFonts w:ascii="Arial" w:hAnsi="Arial" w:cs="Arial"/>
          <w:i/>
          <w:sz w:val="24"/>
          <w:szCs w:val="24"/>
        </w:rPr>
        <w:t>For complete details</w:t>
      </w:r>
      <w:r w:rsidR="00AA30F9" w:rsidRPr="00AA30F9">
        <w:rPr>
          <w:rFonts w:ascii="Arial" w:hAnsi="Arial" w:cs="Arial"/>
          <w:i/>
          <w:sz w:val="24"/>
          <w:szCs w:val="24"/>
        </w:rPr>
        <w:t xml:space="preserve"> on the application process</w:t>
      </w:r>
      <w:r w:rsidRPr="00AA30F9">
        <w:rPr>
          <w:rFonts w:ascii="Arial" w:hAnsi="Arial" w:cs="Arial"/>
          <w:i/>
          <w:sz w:val="24"/>
          <w:szCs w:val="24"/>
        </w:rPr>
        <w:t xml:space="preserve"> </w:t>
      </w:r>
      <w:r w:rsidR="00AA30F9" w:rsidRPr="00AA30F9">
        <w:rPr>
          <w:rFonts w:ascii="Arial" w:hAnsi="Arial" w:cs="Arial"/>
          <w:i/>
          <w:sz w:val="24"/>
          <w:szCs w:val="24"/>
        </w:rPr>
        <w:t>for</w:t>
      </w:r>
      <w:r w:rsidRPr="00AA30F9">
        <w:rPr>
          <w:rFonts w:ascii="Arial" w:hAnsi="Arial" w:cs="Arial"/>
          <w:i/>
          <w:sz w:val="24"/>
          <w:szCs w:val="24"/>
        </w:rPr>
        <w:t xml:space="preserve"> the Certificate Program, please see the Certificate Program Application Packet</w:t>
      </w:r>
      <w:r w:rsidR="00AA30F9" w:rsidRPr="00AA30F9">
        <w:rPr>
          <w:rFonts w:ascii="Arial" w:hAnsi="Arial" w:cs="Arial"/>
          <w:i/>
          <w:sz w:val="24"/>
          <w:szCs w:val="24"/>
        </w:rPr>
        <w:t>.</w:t>
      </w:r>
    </w:p>
    <w:p w:rsidR="009B3BEB" w:rsidRPr="009B3BEB" w:rsidRDefault="009B3BEB" w:rsidP="009B3BEB">
      <w:pPr>
        <w:rPr>
          <w:b/>
          <w:sz w:val="28"/>
          <w:szCs w:val="28"/>
        </w:rPr>
      </w:pPr>
      <w:r w:rsidRPr="009B3BEB">
        <w:rPr>
          <w:b/>
          <w:sz w:val="28"/>
          <w:szCs w:val="28"/>
        </w:rPr>
        <w:t xml:space="preserve">Requirements </w:t>
      </w:r>
      <w:r>
        <w:rPr>
          <w:b/>
          <w:sz w:val="28"/>
          <w:szCs w:val="28"/>
        </w:rPr>
        <w:t>of Training and Practicum</w:t>
      </w:r>
      <w:r w:rsidRPr="009B3BEB">
        <w:rPr>
          <w:b/>
          <w:sz w:val="28"/>
          <w:szCs w:val="28"/>
        </w:rPr>
        <w:t>:</w:t>
      </w:r>
    </w:p>
    <w:p w:rsidR="009B3BEB" w:rsidRPr="009B3BEB" w:rsidRDefault="009B3BEB" w:rsidP="009B3BEB">
      <w:pPr>
        <w:shd w:val="clear" w:color="auto" w:fill="FFFFFF"/>
        <w:spacing w:line="240" w:lineRule="auto"/>
        <w:ind w:firstLine="720"/>
        <w:rPr>
          <w:rFonts w:ascii="Arial" w:hAnsi="Arial" w:cs="Arial"/>
          <w:sz w:val="24"/>
          <w:szCs w:val="24"/>
        </w:rPr>
      </w:pPr>
      <w:r w:rsidRPr="009B3BEB">
        <w:rPr>
          <w:rFonts w:ascii="Arial" w:hAnsi="Arial" w:cs="Arial"/>
          <w:sz w:val="24"/>
          <w:szCs w:val="24"/>
        </w:rPr>
        <w:t>To accelerate and facilitate the training of all practitioners, the training practicum is to be completed in tandem with the requirements of the Certificate program.  In some instances, the sessions in the training and practicum will constitute a more thorough and comprehensive approach to the training dynamics.  This will allow for greater assimilation of the concepts and tenets of the healing care model.  The courses will be taught in modules that will be held at designated times.  The calendar for these dates will be published annually.  The following courses will be taught:</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Caregiver 101</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Small Group Training</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Practicum in Formational Prayer</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Basic Counseling Skills</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Client Intake and Confidentiality</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Developing a Plan of Care</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Spiritual Direction</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Legal and Ethical Concerns</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Professional Development</w:t>
      </w:r>
    </w:p>
    <w:p w:rsidR="009B3BEB" w:rsidRPr="009B3BEB" w:rsidRDefault="009B3BEB" w:rsidP="009B3BEB">
      <w:pPr>
        <w:pStyle w:val="ListParagraph"/>
        <w:numPr>
          <w:ilvl w:val="0"/>
          <w:numId w:val="2"/>
        </w:numPr>
        <w:shd w:val="clear" w:color="auto" w:fill="FFFFFF"/>
        <w:spacing w:line="240" w:lineRule="auto"/>
        <w:rPr>
          <w:rFonts w:ascii="Arial" w:hAnsi="Arial" w:cs="Arial"/>
          <w:sz w:val="24"/>
          <w:szCs w:val="24"/>
        </w:rPr>
      </w:pPr>
      <w:r w:rsidRPr="009B3BEB">
        <w:rPr>
          <w:rFonts w:ascii="Arial" w:hAnsi="Arial" w:cs="Arial"/>
          <w:sz w:val="24"/>
          <w:szCs w:val="24"/>
        </w:rPr>
        <w:t>Ministry Networking and Support</w:t>
      </w:r>
    </w:p>
    <w:p w:rsidR="001F2BD5" w:rsidRPr="009B3BEB" w:rsidRDefault="009B3BEB" w:rsidP="009B3BEB">
      <w:pPr>
        <w:shd w:val="clear" w:color="auto" w:fill="FFFFFF"/>
        <w:spacing w:line="240" w:lineRule="auto"/>
        <w:rPr>
          <w:rFonts w:ascii="Arial" w:hAnsi="Arial" w:cs="Arial"/>
          <w:sz w:val="20"/>
          <w:szCs w:val="20"/>
        </w:rPr>
      </w:pPr>
      <w:r w:rsidRPr="009B3BEB">
        <w:rPr>
          <w:rFonts w:ascii="Arial" w:hAnsi="Arial" w:cs="Arial"/>
          <w:sz w:val="24"/>
          <w:szCs w:val="24"/>
        </w:rPr>
        <w:t xml:space="preserve">For more information or to enroll:  Contact </w:t>
      </w:r>
      <w:r w:rsidR="00EA6F7F">
        <w:rPr>
          <w:rFonts w:ascii="Arial" w:hAnsi="Arial" w:cs="Arial"/>
          <w:sz w:val="24"/>
          <w:szCs w:val="24"/>
        </w:rPr>
        <w:t>Dr</w:t>
      </w:r>
      <w:bookmarkStart w:id="0" w:name="_GoBack"/>
      <w:bookmarkEnd w:id="0"/>
      <w:r w:rsidRPr="009B3BEB">
        <w:rPr>
          <w:rFonts w:ascii="Arial" w:hAnsi="Arial" w:cs="Arial"/>
          <w:sz w:val="24"/>
          <w:szCs w:val="24"/>
        </w:rPr>
        <w:t>. Marlene Fuller or The Healing Place at (804) 730-1348 or email:  revmvfuller@gmail.com.</w:t>
      </w:r>
    </w:p>
    <w:p w:rsidR="0004686B" w:rsidRPr="009B3BEB" w:rsidRDefault="0004686B">
      <w:pPr>
        <w:rPr>
          <w:rFonts w:ascii="Arial" w:hAnsi="Arial" w:cs="Arial"/>
          <w:sz w:val="20"/>
          <w:szCs w:val="20"/>
        </w:rPr>
      </w:pPr>
    </w:p>
    <w:sectPr w:rsidR="0004686B" w:rsidRPr="009B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8EB"/>
    <w:multiLevelType w:val="hybridMultilevel"/>
    <w:tmpl w:val="F7FE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677D2"/>
    <w:multiLevelType w:val="hybridMultilevel"/>
    <w:tmpl w:val="94F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D5"/>
    <w:rsid w:val="0004686B"/>
    <w:rsid w:val="001F2BD5"/>
    <w:rsid w:val="003D2E73"/>
    <w:rsid w:val="00710582"/>
    <w:rsid w:val="009B3BEB"/>
    <w:rsid w:val="00AA30F9"/>
    <w:rsid w:val="00EA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67C02-17FE-4677-BBD6-B3521CE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3">
    <w:name w:val="title3"/>
    <w:basedOn w:val="DefaultParagraphFont"/>
    <w:rsid w:val="001F2BD5"/>
    <w:rPr>
      <w:rFonts w:ascii="Trebuchet MS" w:hAnsi="Trebuchet MS" w:cs="Arial" w:hint="default"/>
      <w:b/>
      <w:bCs/>
      <w:caps/>
      <w:color w:val="646464"/>
      <w:sz w:val="53"/>
      <w:szCs w:val="53"/>
      <w:bdr w:val="single" w:sz="18" w:space="0" w:color="FFFFFF" w:frame="1"/>
    </w:rPr>
  </w:style>
  <w:style w:type="paragraph" w:styleId="ListParagraph">
    <w:name w:val="List Paragraph"/>
    <w:basedOn w:val="Normal"/>
    <w:uiPriority w:val="34"/>
    <w:qFormat/>
    <w:rsid w:val="00710582"/>
    <w:pPr>
      <w:ind w:left="720"/>
      <w:contextualSpacing/>
    </w:pPr>
  </w:style>
  <w:style w:type="character" w:styleId="Hyperlink">
    <w:name w:val="Hyperlink"/>
    <w:basedOn w:val="DefaultParagraphFont"/>
    <w:uiPriority w:val="99"/>
    <w:unhideWhenUsed/>
    <w:rsid w:val="009B3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Taylor-Anderson, Cassandra</cp:lastModifiedBy>
  <cp:revision>2</cp:revision>
  <dcterms:created xsi:type="dcterms:W3CDTF">2015-06-08T22:13:00Z</dcterms:created>
  <dcterms:modified xsi:type="dcterms:W3CDTF">2015-06-08T22:13:00Z</dcterms:modified>
</cp:coreProperties>
</file>